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13530">
      <w:pPr>
        <w:spacing w:line="800" w:lineRule="exact"/>
        <w:jc w:val="center"/>
        <w:rPr>
          <w:rFonts w:ascii="宋体" w:hAnsi="宋体"/>
          <w:b/>
          <w:color w:val="auto"/>
          <w:sz w:val="52"/>
          <w:szCs w:val="52"/>
          <w:highlight w:val="none"/>
        </w:rPr>
      </w:pPr>
    </w:p>
    <w:p w14:paraId="18F52252">
      <w:pPr>
        <w:spacing w:line="800" w:lineRule="exact"/>
        <w:jc w:val="center"/>
        <w:rPr>
          <w:rFonts w:ascii="宋体" w:hAnsi="宋体"/>
          <w:b/>
          <w:color w:val="auto"/>
          <w:sz w:val="52"/>
          <w:szCs w:val="52"/>
          <w:highlight w:val="none"/>
        </w:rPr>
      </w:pPr>
    </w:p>
    <w:p w14:paraId="667D01DE">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14:paraId="23AA3FED">
      <w:pPr>
        <w:pStyle w:val="9"/>
        <w:spacing w:line="0" w:lineRule="atLeast"/>
        <w:rPr>
          <w:rFonts w:hAnsi="宋体"/>
          <w:b/>
          <w:color w:val="auto"/>
          <w:sz w:val="32"/>
          <w:highlight w:val="none"/>
        </w:rPr>
      </w:pPr>
    </w:p>
    <w:p w14:paraId="2950479B">
      <w:pPr>
        <w:pStyle w:val="9"/>
        <w:spacing w:line="0" w:lineRule="atLeast"/>
        <w:jc w:val="center"/>
        <w:rPr>
          <w:rFonts w:hAnsi="宋体"/>
          <w:b/>
          <w:color w:val="auto"/>
          <w:sz w:val="36"/>
          <w:highlight w:val="none"/>
        </w:rPr>
      </w:pPr>
    </w:p>
    <w:p w14:paraId="6C74B73D">
      <w:pPr>
        <w:pStyle w:val="9"/>
        <w:spacing w:line="0" w:lineRule="atLeast"/>
        <w:jc w:val="center"/>
        <w:rPr>
          <w:rFonts w:hAnsi="宋体"/>
          <w:b/>
          <w:color w:val="auto"/>
          <w:sz w:val="36"/>
          <w:highlight w:val="none"/>
        </w:rPr>
      </w:pPr>
    </w:p>
    <w:p w14:paraId="2DCC5D1D">
      <w:pPr>
        <w:pStyle w:val="9"/>
        <w:spacing w:line="0" w:lineRule="atLeast"/>
        <w:jc w:val="center"/>
        <w:rPr>
          <w:rFonts w:hAnsi="宋体"/>
          <w:b/>
          <w:color w:val="auto"/>
          <w:sz w:val="36"/>
          <w:highlight w:val="none"/>
        </w:rPr>
      </w:pPr>
    </w:p>
    <w:p w14:paraId="3CB53756">
      <w:pPr>
        <w:pStyle w:val="9"/>
        <w:spacing w:line="400" w:lineRule="exact"/>
        <w:rPr>
          <w:rFonts w:hAnsi="宋体"/>
          <w:b/>
          <w:color w:val="auto"/>
          <w:sz w:val="36"/>
          <w:highlight w:val="none"/>
        </w:rPr>
      </w:pPr>
    </w:p>
    <w:p w14:paraId="496AB464">
      <w:pPr>
        <w:pStyle w:val="9"/>
        <w:spacing w:line="400" w:lineRule="exact"/>
        <w:rPr>
          <w:rFonts w:hAnsi="宋体"/>
          <w:b/>
          <w:color w:val="auto"/>
          <w:sz w:val="36"/>
          <w:highlight w:val="none"/>
        </w:rPr>
      </w:pPr>
    </w:p>
    <w:p w14:paraId="32E02DC2">
      <w:pPr>
        <w:pStyle w:val="9"/>
        <w:spacing w:line="640" w:lineRule="exact"/>
        <w:rPr>
          <w:rFonts w:hint="eastAsia" w:hAnsi="宋体" w:eastAsia="宋体"/>
          <w:b/>
          <w:bCs w:val="0"/>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FJJF2024SZ007</w:t>
      </w:r>
    </w:p>
    <w:p w14:paraId="73C59397">
      <w:pPr>
        <w:pStyle w:val="9"/>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福建农林大学现代教育技术与信息管理中心知识产权项目印鉴审批流程开发与数据架构重组服务采购项目</w:t>
      </w:r>
    </w:p>
    <w:p w14:paraId="50B354E4">
      <w:pPr>
        <w:pStyle w:val="9"/>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8D08667">
      <w:pPr>
        <w:spacing w:line="500" w:lineRule="exact"/>
        <w:rPr>
          <w:rFonts w:ascii="宋体" w:hAnsi="宋体"/>
          <w:b/>
          <w:color w:val="auto"/>
          <w:sz w:val="48"/>
          <w:highlight w:val="none"/>
        </w:rPr>
      </w:pPr>
    </w:p>
    <w:p w14:paraId="5A64B52B">
      <w:pPr>
        <w:spacing w:line="500" w:lineRule="exact"/>
        <w:jc w:val="right"/>
        <w:rPr>
          <w:rFonts w:ascii="宋体" w:hAnsi="宋体"/>
          <w:b/>
          <w:color w:val="auto"/>
          <w:sz w:val="48"/>
          <w:highlight w:val="none"/>
        </w:rPr>
      </w:pPr>
    </w:p>
    <w:p w14:paraId="7A536714">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009CAF7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26FC1FBA">
      <w:pPr>
        <w:spacing w:line="500" w:lineRule="exact"/>
        <w:rPr>
          <w:rFonts w:ascii="宋体" w:hAnsi="宋体"/>
          <w:b/>
          <w:color w:val="auto"/>
          <w:sz w:val="48"/>
          <w:highlight w:val="none"/>
          <w:u w:val="single"/>
        </w:rPr>
      </w:pPr>
    </w:p>
    <w:p w14:paraId="55CDB002">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大厦18楼</w:t>
      </w:r>
    </w:p>
    <w:p w14:paraId="31D04509">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0591-87580399</w:t>
      </w:r>
    </w:p>
    <w:p w14:paraId="6A23645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14:paraId="703C7CA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14:paraId="07E65046">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14:paraId="6FCE957A">
      <w:pPr>
        <w:jc w:val="left"/>
        <w:rPr>
          <w:rFonts w:ascii="宋体" w:hAnsi="宋体"/>
          <w:color w:val="auto"/>
          <w:highlight w:val="none"/>
        </w:rPr>
      </w:pPr>
      <w:r>
        <w:rPr>
          <w:rFonts w:ascii="宋体" w:hAnsi="宋体"/>
          <w:color w:val="auto"/>
          <w:highlight w:val="none"/>
        </w:rPr>
        <w:br w:type="page"/>
      </w:r>
      <w:bookmarkStart w:id="1" w:name="_GoBack"/>
      <w:bookmarkEnd w:id="1"/>
    </w:p>
    <w:p w14:paraId="6EB01B1B">
      <w:pPr>
        <w:bidi w:val="0"/>
        <w:jc w:val="left"/>
        <w:rPr>
          <w:rFonts w:ascii="Times New Roman" w:hAnsi="Times New Roman" w:eastAsia="宋体" w:cs="Times New Roman"/>
          <w:kern w:val="2"/>
          <w:sz w:val="21"/>
          <w:lang w:val="en-US" w:eastAsia="zh-CN" w:bidi="ar-SA"/>
        </w:rPr>
      </w:pPr>
    </w:p>
    <w:p w14:paraId="45FD22BE">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78D3677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065D805">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FJJF2024SZ007</w:t>
      </w:r>
    </w:p>
    <w:p w14:paraId="4D89854E">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福建农林大学现代教育技术与信息管理中心知识产权项目印鉴审批流程开发与数据架构重组服务采购项目</w:t>
      </w:r>
    </w:p>
    <w:p w14:paraId="5FB7C82A">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14:paraId="61B0D98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日</w:t>
      </w:r>
    </w:p>
    <w:p w14:paraId="61B1101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日09:00:00</w:t>
      </w:r>
    </w:p>
    <w:p w14:paraId="59A5F146">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日17:30:00</w:t>
      </w:r>
    </w:p>
    <w:p w14:paraId="03957F6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日09:00:00</w:t>
      </w:r>
    </w:p>
    <w:p w14:paraId="51DB20D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日11:00:00</w:t>
      </w:r>
    </w:p>
    <w:p w14:paraId="5BBD5D2D">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22A31DA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59B4CF2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14:paraId="5CBC7DEC">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DA7D4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6703D36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14:paraId="54B0678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14:paraId="43C217B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14:paraId="1F6BB44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14:paraId="0521C0E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2FF2A91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67FCDF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福州市晋安区六一北路92号实发九江大厦18楼</w:t>
      </w:r>
    </w:p>
    <w:p w14:paraId="0F3BC53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E481E7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34D33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5C838284">
      <w:pPr>
        <w:numPr>
          <w:ilvl w:val="0"/>
          <w:numId w:val="1"/>
        </w:numPr>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竞价操作流程</w:t>
      </w:r>
      <w:r>
        <w:rPr>
          <w:rFonts w:hint="eastAsia" w:ascii="宋体" w:hAnsi="宋体"/>
          <w:b/>
          <w:color w:val="auto"/>
          <w:sz w:val="24"/>
          <w:szCs w:val="24"/>
          <w:highlight w:val="none"/>
          <w:lang w:eastAsia="zh-CN"/>
        </w:rPr>
        <w:t>：</w:t>
      </w:r>
      <w:r>
        <w:rPr>
          <w:rFonts w:hint="eastAsia" w:ascii="宋体" w:hAnsi="宋体"/>
          <w:color w:val="auto"/>
          <w:sz w:val="24"/>
          <w:szCs w:val="24"/>
          <w:highlight w:val="none"/>
        </w:rPr>
        <w:t xml:space="preserve"> </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07299D2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235B4D5B">
      <w:pPr>
        <w:pStyle w:val="3"/>
        <w:keepNext/>
        <w:keepLines/>
        <w:widowControl w:val="0"/>
        <w:numPr>
          <w:ilvl w:val="0"/>
          <w:numId w:val="0"/>
        </w:numPr>
        <w:spacing w:before="260" w:after="260" w:line="412" w:lineRule="auto"/>
        <w:jc w:val="center"/>
        <w:outlineLvl w:val="1"/>
        <w:rPr>
          <w:rFonts w:hint="eastAsia" w:eastAsia="宋体"/>
          <w:color w:val="auto"/>
          <w:highlight w:val="none"/>
          <w:lang w:eastAsia="zh-CN"/>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0A055F7A">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6D0BCAFC">
      <w:pPr>
        <w:pStyle w:val="19"/>
        <w:ind w:left="0" w:leftChars="0" w:firstLine="0" w:firstLineChars="0"/>
        <w:rPr>
          <w:rFonts w:ascii="宋体" w:hAnsi="宋体"/>
          <w:color w:val="auto"/>
          <w:sz w:val="24"/>
          <w:szCs w:val="32"/>
          <w:highlight w:val="none"/>
        </w:rPr>
      </w:pPr>
    </w:p>
    <w:p w14:paraId="588F91B0">
      <w:pPr>
        <w:pStyle w:val="19"/>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6E80BD4F">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14:paraId="6E2A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4A862A3">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6C10010">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BC6111E">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15CD93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77B92755">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201C69C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15475E5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35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70EB3BD">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A06FD5A">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01CAB199">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知识产权项目印鉴审批流程开发与数据架构重组服务</w:t>
            </w:r>
          </w:p>
        </w:tc>
        <w:tc>
          <w:tcPr>
            <w:tcW w:w="1753" w:type="dxa"/>
            <w:tcBorders>
              <w:top w:val="single" w:color="auto" w:sz="4" w:space="0"/>
              <w:left w:val="single" w:color="auto" w:sz="4" w:space="0"/>
              <w:right w:val="single" w:color="auto" w:sz="4" w:space="0"/>
            </w:tcBorders>
            <w:vAlign w:val="center"/>
          </w:tcPr>
          <w:p w14:paraId="45F192C1">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详见技术和服务要求</w:t>
            </w:r>
          </w:p>
        </w:tc>
        <w:tc>
          <w:tcPr>
            <w:tcW w:w="1523" w:type="dxa"/>
            <w:gridSpan w:val="2"/>
            <w:tcBorders>
              <w:top w:val="single" w:color="auto" w:sz="4" w:space="0"/>
              <w:left w:val="single" w:color="auto" w:sz="4" w:space="0"/>
              <w:right w:val="single" w:color="auto" w:sz="4" w:space="0"/>
            </w:tcBorders>
            <w:vAlign w:val="center"/>
          </w:tcPr>
          <w:p w14:paraId="7C5231DE">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1项</w:t>
            </w:r>
          </w:p>
        </w:tc>
        <w:tc>
          <w:tcPr>
            <w:tcW w:w="1547" w:type="dxa"/>
            <w:tcBorders>
              <w:top w:val="single" w:color="auto" w:sz="4" w:space="0"/>
              <w:left w:val="single" w:color="auto" w:sz="4" w:space="0"/>
              <w:bottom w:val="single" w:color="auto" w:sz="4" w:space="0"/>
              <w:right w:val="single" w:color="auto" w:sz="4" w:space="0"/>
            </w:tcBorders>
            <w:vAlign w:val="center"/>
          </w:tcPr>
          <w:p w14:paraId="1FE2CF55">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c>
          <w:tcPr>
            <w:tcW w:w="1570" w:type="dxa"/>
            <w:tcBorders>
              <w:top w:val="single" w:color="auto" w:sz="4" w:space="0"/>
              <w:left w:val="single" w:color="auto" w:sz="4" w:space="0"/>
              <w:right w:val="single" w:color="auto" w:sz="4" w:space="0"/>
            </w:tcBorders>
            <w:vAlign w:val="center"/>
          </w:tcPr>
          <w:p w14:paraId="2A45C40B">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r>
      <w:tr w14:paraId="6AF9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3583C7CC">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拾万</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04898214">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100000</w:t>
            </w:r>
          </w:p>
        </w:tc>
      </w:tr>
    </w:tbl>
    <w:p w14:paraId="4C42D4D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614AE36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14:paraId="6052308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4CB9DAFF">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A62B38">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382C7C11">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3D31AF43">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69D556C7">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2C832350">
      <w:pPr>
        <w:pStyle w:val="43"/>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6EE6ED5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须提供2022年度经审计的财务报告或其基本开户银行出具的资信证明；</w:t>
      </w:r>
    </w:p>
    <w:p w14:paraId="3884AC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5DAAD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53098B1E">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166BA0E">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45B87298">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2C80D9C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DA14BDD">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40CE1AAB">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199A8F1F">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247C457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791B1D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356E5F1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tbl>
      <w:tblPr>
        <w:tblStyle w:val="21"/>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04"/>
        <w:gridCol w:w="7336"/>
        <w:gridCol w:w="720"/>
      </w:tblGrid>
      <w:tr w14:paraId="746D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6839FB2">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序号</w:t>
            </w:r>
          </w:p>
        </w:tc>
        <w:tc>
          <w:tcPr>
            <w:tcW w:w="1304" w:type="dxa"/>
            <w:noWrap w:val="0"/>
            <w:vAlign w:val="center"/>
          </w:tcPr>
          <w:p w14:paraId="3C86F843">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模块名称</w:t>
            </w:r>
          </w:p>
        </w:tc>
        <w:tc>
          <w:tcPr>
            <w:tcW w:w="7336" w:type="dxa"/>
            <w:noWrap w:val="0"/>
            <w:vAlign w:val="center"/>
          </w:tcPr>
          <w:p w14:paraId="7B1610D4">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内容描述</w:t>
            </w:r>
          </w:p>
        </w:tc>
        <w:tc>
          <w:tcPr>
            <w:tcW w:w="720" w:type="dxa"/>
            <w:noWrap w:val="0"/>
            <w:vAlign w:val="center"/>
          </w:tcPr>
          <w:p w14:paraId="1A278C26">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备注</w:t>
            </w:r>
          </w:p>
        </w:tc>
      </w:tr>
      <w:tr w14:paraId="6135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8" w:type="dxa"/>
            <w:noWrap w:val="0"/>
            <w:vAlign w:val="center"/>
          </w:tcPr>
          <w:p w14:paraId="3F4921BD">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1304" w:type="dxa"/>
            <w:noWrap w:val="0"/>
            <w:vAlign w:val="center"/>
          </w:tcPr>
          <w:p w14:paraId="724F116A">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科研管理平台发起流程</w:t>
            </w:r>
          </w:p>
        </w:tc>
        <w:tc>
          <w:tcPr>
            <w:tcW w:w="7336" w:type="dxa"/>
            <w:noWrap w:val="0"/>
            <w:vAlign w:val="top"/>
          </w:tcPr>
          <w:p w14:paraId="63392A10">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流程设计：服务提供方需设计并实施一套专属的科研与专利审批流程，确保流程的合理性和高效性。流程需遵循科研管理标准，并考虑用户体验和效率。</w:t>
            </w:r>
          </w:p>
          <w:p w14:paraId="1AA546EF">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接口实现：服务提供方需在印鉴审批平台中实现一个外部发起流程接口，支持科研管理平台无缝对接印鉴审批平台，实现用印审批流程的自动化、电子化。</w:t>
            </w:r>
          </w:p>
          <w:p w14:paraId="024C3539">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申请编号响应：对于每一次的申请，要求协同科研管理平台，按照指定规则构建一个全局性唯一的编号以做为后续业务处理的唯一标识，便于用户查询和管理。</w:t>
            </w:r>
          </w:p>
          <w:p w14:paraId="58FF07B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失败反馈机制：服务提供方需建立完善的失败反馈机制。当审批流程中出现请求失败的情况时，系统需自动记录失败原因，并通过接口返回给科研管理平台。用户可根据反馈的失败原因进行排查和修复。</w:t>
            </w:r>
          </w:p>
          <w:p w14:paraId="0B31EE64">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安全校验：服务提供方需在接口交互过程中实施严格的安全校验措施，包括AppId验证、Token验证和时间戳校验等，确保数据的安全性，防止未授权访问和数据泄露。</w:t>
            </w:r>
          </w:p>
        </w:tc>
        <w:tc>
          <w:tcPr>
            <w:tcW w:w="720" w:type="dxa"/>
            <w:noWrap w:val="0"/>
            <w:vAlign w:val="top"/>
          </w:tcPr>
          <w:p w14:paraId="702A0543">
            <w:pPr>
              <w:spacing w:line="440" w:lineRule="exact"/>
              <w:ind w:firstLine="481"/>
              <w:rPr>
                <w:rFonts w:hint="eastAsia" w:ascii="宋体" w:hAnsi="宋体" w:eastAsia="宋体" w:cs="Times New Roman"/>
                <w:color w:val="auto"/>
                <w:sz w:val="24"/>
                <w:szCs w:val="24"/>
                <w:highlight w:val="none"/>
                <w:lang w:val="en-US" w:eastAsia="zh-CN"/>
              </w:rPr>
            </w:pPr>
          </w:p>
        </w:tc>
      </w:tr>
      <w:tr w14:paraId="111B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02A01CC">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w:t>
            </w:r>
          </w:p>
        </w:tc>
        <w:tc>
          <w:tcPr>
            <w:tcW w:w="1304" w:type="dxa"/>
            <w:noWrap w:val="0"/>
            <w:vAlign w:val="center"/>
          </w:tcPr>
          <w:p w14:paraId="0B85FF60">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审批结果反馈</w:t>
            </w:r>
          </w:p>
        </w:tc>
        <w:tc>
          <w:tcPr>
            <w:tcW w:w="7336" w:type="dxa"/>
            <w:noWrap w:val="0"/>
            <w:vAlign w:val="top"/>
          </w:tcPr>
          <w:p w14:paraId="31C818B3">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功能描述：基于现有科研管理平台的基础架构之上实现同构的流程审批反馈通知。</w:t>
            </w:r>
          </w:p>
          <w:p w14:paraId="252728A1">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接口规格：</w:t>
            </w:r>
          </w:p>
          <w:p w14:paraId="3BC8FF13">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 - 支持实时接收审批结果通知。</w:t>
            </w:r>
          </w:p>
          <w:p w14:paraId="4A4A1EED">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 - 支持多种数据格式（如JSON、XML）的输入输出。</w:t>
            </w:r>
          </w:p>
          <w:p w14:paraId="54CD7282">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 - 接口应具备高并发处理能力，确保在大量审批请求时仍能稳定工作。</w:t>
            </w:r>
          </w:p>
          <w:p w14:paraId="19231774">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接口要求</w:t>
            </w:r>
          </w:p>
          <w:p w14:paraId="62CFD0A0">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通知触发：印鉴审批平台在完成审批流程后，应通过反馈接口发送审批结果通知。</w:t>
            </w:r>
          </w:p>
          <w:p w14:paraId="6FA59065">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通知内容：通知应包含审批流程的ID、审批结果（通过/拒绝）、审批意见等相关信息。</w:t>
            </w:r>
          </w:p>
          <w:p w14:paraId="7890A49A">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通知方式：支持对接我校现有的校内平台与短信通知平台等第三方系统实现推送通知功能。</w:t>
            </w:r>
          </w:p>
          <w:p w14:paraId="3125140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其他要求</w:t>
            </w:r>
          </w:p>
          <w:p w14:paraId="4AAA8BB9">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印鉴审批平台应对审批流程实现归档功能，确保审批记录的完整性和可追溯性。</w:t>
            </w:r>
          </w:p>
          <w:p w14:paraId="5DEF81A4">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归档内容应包括审批记录、相关文件、审批结果等所有与审批流程相关的信息。</w:t>
            </w:r>
          </w:p>
          <w:p w14:paraId="2FD2D457">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支持对归档文件的查询、下载、导出等操作，确保数据的便捷性和安全性。</w:t>
            </w:r>
          </w:p>
          <w:p w14:paraId="7D280F7A">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归档数据应存储在安全可靠的位置，并具备备份和恢复机制，以防止数据丢失。</w:t>
            </w:r>
          </w:p>
        </w:tc>
        <w:tc>
          <w:tcPr>
            <w:tcW w:w="720" w:type="dxa"/>
            <w:noWrap w:val="0"/>
            <w:vAlign w:val="top"/>
          </w:tcPr>
          <w:p w14:paraId="42A50DC0">
            <w:pPr>
              <w:spacing w:line="440" w:lineRule="exact"/>
              <w:ind w:firstLine="481"/>
              <w:rPr>
                <w:rFonts w:hint="eastAsia" w:ascii="宋体" w:hAnsi="宋体" w:eastAsia="宋体" w:cs="Times New Roman"/>
                <w:color w:val="auto"/>
                <w:sz w:val="24"/>
                <w:szCs w:val="24"/>
                <w:highlight w:val="none"/>
                <w:lang w:val="en-US" w:eastAsia="zh-CN"/>
              </w:rPr>
            </w:pPr>
          </w:p>
        </w:tc>
      </w:tr>
      <w:tr w14:paraId="12AE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E4D21F2">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p>
        </w:tc>
        <w:tc>
          <w:tcPr>
            <w:tcW w:w="1304" w:type="dxa"/>
            <w:noWrap w:val="0"/>
            <w:vAlign w:val="center"/>
          </w:tcPr>
          <w:p w14:paraId="15138453">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数据集成</w:t>
            </w:r>
          </w:p>
        </w:tc>
        <w:tc>
          <w:tcPr>
            <w:tcW w:w="7336" w:type="dxa"/>
            <w:noWrap w:val="0"/>
            <w:vAlign w:val="top"/>
          </w:tcPr>
          <w:p w14:paraId="78CAB81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身份认证对接：为确保用户在不同系统间的流畅操作，实现用户身份的统一管理，我们要求相关部门及用户必须与现有的统一身份认证系统完成对接，使用内部学工号作为唯一的身份识别标识，对接应严格遵循既定标准，以确保系统间的兼容性和稳定性。</w:t>
            </w:r>
          </w:p>
          <w:p w14:paraId="174FA042">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安全保障：数据对接过程中，我们必须重视用户身份信息和认证过程的安全性。应采用先进的加密技术和安全防护措施，确保数据在传输和存储过程中的安全性，防止信息泄露和非法访问。</w:t>
            </w:r>
          </w:p>
          <w:p w14:paraId="3D6B5685">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数据一致性要求：</w:t>
            </w:r>
          </w:p>
          <w:p w14:paraId="7C28E67B">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数据同步：要求各系统间实现数据实时同步，确保数据在不同系统间的一致性。通过数据同步机制，可以减少数据冗余和错误，提高数据的准确性和可靠性。</w:t>
            </w:r>
          </w:p>
          <w:p w14:paraId="7CE849BF">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数据校验：为保证数据的准确性和完整性，要求建立数据校验机制。定期对数据进行校验，检查数据的完整性、准确性和一致性。对于发现的错误和异常数据，应及时进行纠正和处理。</w:t>
            </w:r>
          </w:p>
          <w:p w14:paraId="0EE0A27F">
            <w:pPr>
              <w:spacing w:line="440" w:lineRule="exact"/>
              <w:ind w:firstLine="210" w:firstLineChars="100"/>
              <w:rPr>
                <w:rFonts w:hint="eastAsia" w:ascii="宋体" w:hAnsi="宋体" w:eastAsia="宋体" w:cs="Times New Roman"/>
                <w:color w:val="auto"/>
                <w:sz w:val="24"/>
                <w:szCs w:val="24"/>
                <w:highlight w:val="none"/>
                <w:lang w:val="en-US" w:eastAsia="zh-CN"/>
              </w:rPr>
            </w:pPr>
            <w:r>
              <w:rPr>
                <w:rFonts w:hint="default" w:ascii="Wingdings" w:hAnsi="Wingdings"/>
                <w:color w:val="auto"/>
                <w:kern w:val="2"/>
                <w:sz w:val="21"/>
                <w:szCs w:val="21"/>
                <w:highlight w:val="none"/>
                <w:lang w:val="en-US" w:eastAsia="zh-CN" w:bidi="ar-SA"/>
              </w:rPr>
              <w:t></w:t>
            </w:r>
            <w:r>
              <w:rPr>
                <w:rFonts w:hint="eastAsia" w:ascii="宋体" w:hAnsi="宋体" w:eastAsia="宋体" w:cs="Times New Roman"/>
                <w:color w:val="auto"/>
                <w:sz w:val="24"/>
                <w:szCs w:val="24"/>
                <w:highlight w:val="none"/>
                <w:lang w:val="en-US" w:eastAsia="zh-CN"/>
              </w:rPr>
              <w:t>数据维护：为确保数据的长期稳定性和可用性，需要建立数据维护机制。定期对数据进行备份和恢复测试，确保在系统发生故障或数据丢失时能够迅速恢复数据。同时，对于过期的或不再使用的数据，应及时进行清理和归档。</w:t>
            </w:r>
          </w:p>
        </w:tc>
        <w:tc>
          <w:tcPr>
            <w:tcW w:w="720" w:type="dxa"/>
            <w:noWrap w:val="0"/>
            <w:vAlign w:val="top"/>
          </w:tcPr>
          <w:p w14:paraId="07FB463F">
            <w:pPr>
              <w:spacing w:line="440" w:lineRule="exact"/>
              <w:ind w:firstLine="481"/>
              <w:rPr>
                <w:rFonts w:hint="eastAsia" w:ascii="宋体" w:hAnsi="宋体" w:eastAsia="宋体" w:cs="Times New Roman"/>
                <w:color w:val="auto"/>
                <w:sz w:val="24"/>
                <w:szCs w:val="24"/>
                <w:highlight w:val="none"/>
                <w:lang w:val="en-US" w:eastAsia="zh-CN"/>
              </w:rPr>
            </w:pPr>
          </w:p>
        </w:tc>
      </w:tr>
      <w:tr w14:paraId="293C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FE8AAA7">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w:t>
            </w:r>
          </w:p>
        </w:tc>
        <w:tc>
          <w:tcPr>
            <w:tcW w:w="1304" w:type="dxa"/>
            <w:noWrap w:val="0"/>
            <w:vAlign w:val="center"/>
          </w:tcPr>
          <w:p w14:paraId="70429871">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稳定性及安全性要求</w:t>
            </w:r>
          </w:p>
        </w:tc>
        <w:tc>
          <w:tcPr>
            <w:tcW w:w="7336" w:type="dxa"/>
            <w:noWrap w:val="0"/>
            <w:vAlign w:val="top"/>
          </w:tcPr>
          <w:p w14:paraId="7199D5C0">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系统兼容性：服务器应兼容原有系统，不改变原有功能及环境，支持多机集群部署以及负载均衡，以提高系统的扩展性和可靠性。</w:t>
            </w:r>
          </w:p>
          <w:p w14:paraId="368692C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稳定性：系统应具备高度的稳定性，在大访问量、高并发环境中能够保持稳定运行。</w:t>
            </w:r>
          </w:p>
          <w:p w14:paraId="720535B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容灾能力：系统应具备容灾能力，提供多种备份和恢复机制，确保在发生故障时能够快速恢复服务。</w:t>
            </w:r>
          </w:p>
          <w:p w14:paraId="19F389D8">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连续运行能力：系统应提供7*24小时的连续运行能力，平均年故障时间应小于1天，平均故障修复时间应小于1小时。</w:t>
            </w:r>
          </w:p>
          <w:p w14:paraId="0F3EB20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安全防护：系统应能够全面防止SQL注入攻击、密码猜解、木马上传等各种恶意手段攻击。</w:t>
            </w:r>
          </w:p>
          <w:p w14:paraId="629FAADC">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操作日志：系统应提供系统操作日志，记录管理员在平台中的各项操作及操作时的IP地址，以便于安全审计和问题追踪。</w:t>
            </w:r>
          </w:p>
          <w:p w14:paraId="7A4CF55E">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安全等级：系统安全等级必须达到信息系统等级保护二级，并通过相关安全测试。</w:t>
            </w:r>
          </w:p>
          <w:p w14:paraId="4CF1CFCA">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保密性要求：开发及维护过程中接触的数据为学校私有财产，应严格遵守保密协议，不得用于其他用途或转载到其他媒体</w:t>
            </w:r>
          </w:p>
        </w:tc>
        <w:tc>
          <w:tcPr>
            <w:tcW w:w="720" w:type="dxa"/>
            <w:noWrap w:val="0"/>
            <w:vAlign w:val="top"/>
          </w:tcPr>
          <w:p w14:paraId="0DE98A1A">
            <w:pPr>
              <w:spacing w:line="440" w:lineRule="exact"/>
              <w:ind w:firstLine="481"/>
              <w:rPr>
                <w:rFonts w:hint="eastAsia" w:ascii="宋体" w:hAnsi="宋体" w:eastAsia="宋体" w:cs="Times New Roman"/>
                <w:color w:val="auto"/>
                <w:sz w:val="24"/>
                <w:szCs w:val="24"/>
                <w:highlight w:val="none"/>
                <w:lang w:val="en-US" w:eastAsia="zh-CN"/>
              </w:rPr>
            </w:pPr>
          </w:p>
        </w:tc>
      </w:tr>
      <w:tr w14:paraId="11B9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7E511FC">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w:t>
            </w:r>
          </w:p>
        </w:tc>
        <w:tc>
          <w:tcPr>
            <w:tcW w:w="1304" w:type="dxa"/>
            <w:noWrap w:val="0"/>
            <w:vAlign w:val="center"/>
          </w:tcPr>
          <w:p w14:paraId="7908B18A">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用户界面与交互</w:t>
            </w:r>
          </w:p>
        </w:tc>
        <w:tc>
          <w:tcPr>
            <w:tcW w:w="7336" w:type="dxa"/>
            <w:noWrap w:val="0"/>
            <w:vAlign w:val="top"/>
          </w:tcPr>
          <w:p w14:paraId="226D4CB9">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界面友好性：科研管理平台和印鉴审批平台的用户界面应设计简洁、直观，易于用户理解和操作。</w:t>
            </w:r>
          </w:p>
          <w:p w14:paraId="6958001D">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交互设计：应提供清晰的指示和反馈，确保用户在操作过程中能够获得及时的指导和帮助。</w:t>
            </w:r>
          </w:p>
        </w:tc>
        <w:tc>
          <w:tcPr>
            <w:tcW w:w="720" w:type="dxa"/>
            <w:noWrap w:val="0"/>
            <w:vAlign w:val="top"/>
          </w:tcPr>
          <w:p w14:paraId="66D7F05F">
            <w:pPr>
              <w:spacing w:line="440" w:lineRule="exact"/>
              <w:ind w:firstLine="481"/>
              <w:rPr>
                <w:rFonts w:hint="eastAsia" w:ascii="宋体" w:hAnsi="宋体" w:eastAsia="宋体" w:cs="Times New Roman"/>
                <w:color w:val="auto"/>
                <w:sz w:val="24"/>
                <w:szCs w:val="24"/>
                <w:highlight w:val="none"/>
                <w:lang w:val="en-US" w:eastAsia="zh-CN"/>
              </w:rPr>
            </w:pPr>
          </w:p>
        </w:tc>
      </w:tr>
      <w:tr w14:paraId="3BDC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8CEF76D">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w:t>
            </w:r>
          </w:p>
        </w:tc>
        <w:tc>
          <w:tcPr>
            <w:tcW w:w="1304" w:type="dxa"/>
            <w:noWrap w:val="0"/>
            <w:vAlign w:val="center"/>
          </w:tcPr>
          <w:p w14:paraId="260CF9E7">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技术支持与维护</w:t>
            </w:r>
          </w:p>
        </w:tc>
        <w:tc>
          <w:tcPr>
            <w:tcW w:w="7336" w:type="dxa"/>
            <w:noWrap w:val="0"/>
            <w:vAlign w:val="top"/>
          </w:tcPr>
          <w:p w14:paraId="15E0E6E2">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技术支持：提供全面的技术支持，包括但不限于系统安装、配置、故障排查和问题解决。</w:t>
            </w:r>
          </w:p>
          <w:p w14:paraId="2FD5BE97">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维护服务：定期进行系统维护和升级，确保系统功能的持续优化和改进。</w:t>
            </w:r>
          </w:p>
        </w:tc>
        <w:tc>
          <w:tcPr>
            <w:tcW w:w="720" w:type="dxa"/>
            <w:noWrap w:val="0"/>
            <w:vAlign w:val="top"/>
          </w:tcPr>
          <w:p w14:paraId="49D6DB6F">
            <w:pPr>
              <w:spacing w:line="440" w:lineRule="exact"/>
              <w:ind w:firstLine="481"/>
              <w:rPr>
                <w:rFonts w:hint="eastAsia" w:ascii="宋体" w:hAnsi="宋体" w:eastAsia="宋体" w:cs="Times New Roman"/>
                <w:color w:val="auto"/>
                <w:sz w:val="24"/>
                <w:szCs w:val="24"/>
                <w:highlight w:val="none"/>
                <w:lang w:val="en-US" w:eastAsia="zh-CN"/>
              </w:rPr>
            </w:pPr>
          </w:p>
        </w:tc>
      </w:tr>
      <w:tr w14:paraId="3044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12DBB35">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w:t>
            </w:r>
          </w:p>
        </w:tc>
        <w:tc>
          <w:tcPr>
            <w:tcW w:w="1304" w:type="dxa"/>
            <w:noWrap w:val="0"/>
            <w:vAlign w:val="center"/>
          </w:tcPr>
          <w:p w14:paraId="2F6F0DE6">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培训与文档</w:t>
            </w:r>
          </w:p>
        </w:tc>
        <w:tc>
          <w:tcPr>
            <w:tcW w:w="7336" w:type="dxa"/>
            <w:noWrap w:val="0"/>
            <w:vAlign w:val="top"/>
          </w:tcPr>
          <w:p w14:paraId="074FC97F">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培训服务：为用户和管理员提供系统的培训服务，确保他们能够熟练使用平台。</w:t>
            </w:r>
          </w:p>
          <w:p w14:paraId="112AF517">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文档资料：提供详尽的用户手册和操作文档，方便用户随时查阅和学习。</w:t>
            </w:r>
          </w:p>
        </w:tc>
        <w:tc>
          <w:tcPr>
            <w:tcW w:w="720" w:type="dxa"/>
            <w:noWrap w:val="0"/>
            <w:vAlign w:val="top"/>
          </w:tcPr>
          <w:p w14:paraId="662A2978">
            <w:pPr>
              <w:spacing w:line="440" w:lineRule="exact"/>
              <w:ind w:firstLine="481"/>
              <w:rPr>
                <w:rFonts w:hint="eastAsia" w:ascii="宋体" w:hAnsi="宋体" w:eastAsia="宋体" w:cs="Times New Roman"/>
                <w:color w:val="auto"/>
                <w:sz w:val="24"/>
                <w:szCs w:val="24"/>
                <w:highlight w:val="none"/>
                <w:lang w:val="en-US" w:eastAsia="zh-CN"/>
              </w:rPr>
            </w:pPr>
          </w:p>
        </w:tc>
      </w:tr>
      <w:tr w14:paraId="028E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BE4106A">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w:t>
            </w:r>
          </w:p>
        </w:tc>
        <w:tc>
          <w:tcPr>
            <w:tcW w:w="1304" w:type="dxa"/>
            <w:noWrap w:val="0"/>
            <w:vAlign w:val="center"/>
          </w:tcPr>
          <w:p w14:paraId="63815BB3">
            <w:pPr>
              <w:spacing w:line="44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合规性与审计</w:t>
            </w:r>
          </w:p>
        </w:tc>
        <w:tc>
          <w:tcPr>
            <w:tcW w:w="7336" w:type="dxa"/>
            <w:noWrap w:val="0"/>
            <w:vAlign w:val="top"/>
          </w:tcPr>
          <w:p w14:paraId="5E32A4FF">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合规性检查：定期进行系统的合规性检查，确保系统符合相关法律法规和行业标准。</w:t>
            </w:r>
          </w:p>
          <w:p w14:paraId="5B9BA8DB">
            <w:pPr>
              <w:spacing w:line="440" w:lineRule="exac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审计支持：提供审计支持，包括系统日志、操作记录和相关数据的审计功能。</w:t>
            </w:r>
          </w:p>
        </w:tc>
        <w:tc>
          <w:tcPr>
            <w:tcW w:w="720" w:type="dxa"/>
            <w:noWrap w:val="0"/>
            <w:vAlign w:val="top"/>
          </w:tcPr>
          <w:p w14:paraId="779FD8B2">
            <w:pPr>
              <w:spacing w:line="440" w:lineRule="exact"/>
              <w:ind w:firstLine="481"/>
              <w:rPr>
                <w:rFonts w:hint="eastAsia" w:ascii="宋体" w:hAnsi="宋体" w:eastAsia="宋体" w:cs="Times New Roman"/>
                <w:color w:val="auto"/>
                <w:sz w:val="24"/>
                <w:szCs w:val="24"/>
                <w:highlight w:val="none"/>
                <w:lang w:val="en-US" w:eastAsia="zh-CN"/>
              </w:rPr>
            </w:pPr>
          </w:p>
        </w:tc>
      </w:tr>
    </w:tbl>
    <w:p w14:paraId="5828E1ED">
      <w:pPr>
        <w:spacing w:line="440" w:lineRule="exact"/>
        <w:ind w:firstLine="481"/>
        <w:rPr>
          <w:rFonts w:hint="default" w:ascii="宋体" w:hAnsi="宋体" w:eastAsia="宋体" w:cs="Times New Roman"/>
          <w:color w:val="auto"/>
          <w:sz w:val="24"/>
          <w:szCs w:val="24"/>
          <w:highlight w:val="none"/>
          <w:lang w:val="en-US" w:eastAsia="zh-CN"/>
        </w:rPr>
      </w:pPr>
    </w:p>
    <w:p w14:paraId="3106230A">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19AEB4D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w:t>
      </w:r>
      <w:r>
        <w:rPr>
          <w:rFonts w:hint="eastAsia" w:ascii="宋体" w:hAnsi="宋体"/>
          <w:color w:val="auto"/>
          <w:sz w:val="24"/>
          <w:szCs w:val="24"/>
          <w:highlight w:val="none"/>
          <w:lang w:val="en-US" w:eastAsia="zh-CN"/>
        </w:rPr>
        <w:t>福建农林大学金山综合楼</w:t>
      </w:r>
      <w:r>
        <w:rPr>
          <w:rFonts w:hint="eastAsia" w:ascii="宋体" w:hAnsi="宋体"/>
          <w:color w:val="auto"/>
          <w:sz w:val="24"/>
          <w:szCs w:val="24"/>
          <w:highlight w:val="none"/>
        </w:rPr>
        <w:t>。</w:t>
      </w:r>
    </w:p>
    <w:p w14:paraId="5D8602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677BBAC1">
      <w:pPr>
        <w:pStyle w:val="19"/>
        <w:spacing w:after="0" w:line="440" w:lineRule="exact"/>
        <w:ind w:left="0" w:leftChars="0" w:firstLine="480"/>
        <w:rPr>
          <w:rFonts w:ascii="宋体" w:hAnsi="宋体"/>
          <w:color w:val="auto"/>
          <w:sz w:val="24"/>
          <w:highlight w:val="none"/>
        </w:rPr>
      </w:pPr>
      <w:r>
        <w:rPr>
          <w:rFonts w:hint="eastAsia" w:ascii="宋体" w:hAnsi="宋体"/>
          <w:color w:val="auto"/>
          <w:sz w:val="24"/>
          <w:highlight w:val="none"/>
        </w:rPr>
        <w:t>服务类：合同签订后</w:t>
      </w:r>
      <w:r>
        <w:rPr>
          <w:rFonts w:hint="eastAsia" w:ascii="宋体" w:hAnsi="宋体"/>
          <w:color w:val="auto"/>
          <w:sz w:val="24"/>
          <w:highlight w:val="none"/>
          <w:lang w:val="en-US" w:eastAsia="zh-CN"/>
        </w:rPr>
        <w:t>15</w:t>
      </w:r>
      <w:r>
        <w:rPr>
          <w:rFonts w:hint="eastAsia" w:ascii="宋体" w:hAnsi="宋体"/>
          <w:color w:val="auto"/>
          <w:sz w:val="24"/>
          <w:highlight w:val="none"/>
        </w:rPr>
        <w:t>天内完成交付所提供的服务或交接进场实施服务。</w:t>
      </w:r>
    </w:p>
    <w:p w14:paraId="575EA2A9">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431B31A4">
      <w:pPr>
        <w:pStyle w:val="19"/>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52374480">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51A324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 xml:space="preserve">5 </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5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2813545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6CB90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服务类：按合同要求验收合格后，在 </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 个月内不存在质量问题的前提下，一次性支付合同总额的100 %。（</w:t>
      </w:r>
      <w:r>
        <w:rPr>
          <w:rFonts w:hint="eastAsia" w:ascii="宋体" w:hAnsi="宋体"/>
          <w:color w:val="auto"/>
          <w:sz w:val="24"/>
          <w:szCs w:val="24"/>
          <w:highlight w:val="none"/>
          <w:lang w:val="en-US" w:eastAsia="zh-CN"/>
        </w:rPr>
        <w:t>成交人</w:t>
      </w:r>
      <w:r>
        <w:rPr>
          <w:rFonts w:hint="eastAsia" w:ascii="宋体" w:hAnsi="宋体"/>
          <w:color w:val="auto"/>
          <w:sz w:val="24"/>
          <w:szCs w:val="24"/>
          <w:highlight w:val="none"/>
        </w:rPr>
        <w:t>须提供真实的全额发票）；</w:t>
      </w:r>
    </w:p>
    <w:p w14:paraId="55A35340">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6、服务标准：</w:t>
      </w:r>
    </w:p>
    <w:p w14:paraId="6B810BB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31460C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45DE24D4">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688928AA">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F1BAB9A">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633A5A44">
      <w:pPr>
        <w:spacing w:line="440" w:lineRule="exact"/>
        <w:ind w:firstLine="48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成交供应商至少提供3年维保。</w:t>
      </w:r>
    </w:p>
    <w:p w14:paraId="00FDD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44757C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5059CAD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1792BB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07B668C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0B4B1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DF201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EBD35D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23F52C4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E06EDD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54F3B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73339428">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05F42AA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84795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5E380E6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33E5D1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47BEE10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6809282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144F96B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537E31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5263AB49">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7EF6CF7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AFAA288">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278115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58F3E324">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388E264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37D1C86">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70CF4214">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765E3F9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3BE218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1D364B0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4D07F5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val="en-US" w:eastAsia="zh-CN"/>
        </w:rPr>
        <w:t>三</w:t>
      </w:r>
      <w:r>
        <w:rPr>
          <w:rFonts w:hint="eastAsia" w:ascii="宋体" w:hAnsi="宋体" w:cs="宋体"/>
          <w:bCs/>
          <w:color w:val="auto"/>
          <w:kern w:val="0"/>
          <w:sz w:val="24"/>
          <w:szCs w:val="24"/>
          <w:highlight w:val="none"/>
        </w:rPr>
        <w:t>家的，网上竞价无效。</w:t>
      </w:r>
    </w:p>
    <w:p w14:paraId="2DE5BC3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75A4610E">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21EC2F1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6DAD99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6A8E43B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2B3B6A1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6B8FD596">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79D876D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11349A5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1AD22E6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5AC31306">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2ACF842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4710CA8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255315A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7F4EEB4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66FDC96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747FA17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78D6B91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810C2A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7326D2D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3F009DFB">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0BE9F17">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1000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783EF58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66547A0E">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3F1FAA3">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8B1B63D">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6B548273">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103AB7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3378C050">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30453F4">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68A24C4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37F64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9E47D2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7E2A264C">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499FFB5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7E6FF97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7C867B3E">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5E0498D5">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2DA67F1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2A243683">
      <w:pPr>
        <w:pStyle w:val="17"/>
        <w:spacing w:before="0" w:beforeAutospacing="0" w:after="0" w:afterAutospacing="0" w:line="360" w:lineRule="auto"/>
        <w:rPr>
          <w:rFonts w:ascii="宋体" w:hAnsi="宋体" w:cs="宋体"/>
          <w:color w:val="auto"/>
          <w:szCs w:val="24"/>
          <w:highlight w:val="none"/>
        </w:rPr>
      </w:pPr>
      <w:r>
        <w:rPr>
          <w:rFonts w:ascii="宋体" w:hAnsi="宋体"/>
          <w:color w:val="auto"/>
          <w:sz w:val="24"/>
          <w:szCs w:val="24"/>
          <w:highlight w:val="none"/>
        </w:rPr>
        <w:br w:type="page"/>
      </w:r>
    </w:p>
    <w:p w14:paraId="11311640">
      <w:pPr>
        <w:autoSpaceDN w:val="0"/>
        <w:spacing w:line="360" w:lineRule="auto"/>
        <w:jc w:val="center"/>
        <w:rPr>
          <w:b/>
          <w:color w:val="auto"/>
          <w:sz w:val="28"/>
          <w:szCs w:val="28"/>
          <w:highlight w:val="none"/>
        </w:rPr>
      </w:pPr>
      <w:r>
        <w:rPr>
          <w:rStyle w:val="23"/>
          <w:rFonts w:hint="eastAsia" w:ascii="宋体" w:hAnsi="宋体"/>
          <w:color w:val="auto"/>
          <w:sz w:val="28"/>
          <w:szCs w:val="28"/>
          <w:highlight w:val="none"/>
        </w:rPr>
        <w:t>福建农林大学网上竞价（服务类）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w:t>
      </w:r>
      <w:r>
        <w:rPr>
          <w:rStyle w:val="23"/>
          <w:rFonts w:hint="eastAsia" w:ascii="宋体" w:hAnsi="宋体"/>
          <w:color w:val="auto"/>
          <w:sz w:val="28"/>
          <w:szCs w:val="28"/>
          <w:highlight w:val="none"/>
          <w:lang w:val="en-US" w:eastAsia="zh-CN"/>
        </w:rPr>
        <w:t>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14:paraId="3A0CFE50">
      <w:pPr>
        <w:autoSpaceDN w:val="0"/>
        <w:spacing w:line="360" w:lineRule="auto"/>
        <w:jc w:val="center"/>
        <w:rPr>
          <w:rStyle w:val="23"/>
          <w:rFonts w:ascii="宋体" w:hAnsi="宋体"/>
          <w:color w:val="auto"/>
          <w:highlight w:val="none"/>
        </w:rPr>
      </w:pPr>
      <w:r>
        <w:rPr>
          <w:rStyle w:val="23"/>
          <w:rFonts w:ascii="宋体" w:hAnsi="宋体"/>
          <w:color w:val="auto"/>
          <w:sz w:val="28"/>
          <w:szCs w:val="28"/>
          <w:highlight w:val="none"/>
        </w:rPr>
        <w:t>编制说明</w:t>
      </w:r>
    </w:p>
    <w:p w14:paraId="181DCCB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14:paraId="7C39E8A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14:paraId="199B701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14:paraId="12444EA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60B480D0">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639E99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54BA2C0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1、下列合同文件是构成本合同不可分割的部分：</w:t>
      </w:r>
    </w:p>
    <w:p w14:paraId="1961ED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1.1合同条款；</w:t>
      </w:r>
    </w:p>
    <w:p w14:paraId="5779CE8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响应</w:t>
      </w:r>
      <w:r>
        <w:rPr>
          <w:rFonts w:ascii="宋体" w:hAnsi="宋体"/>
          <w:color w:val="auto"/>
          <w:szCs w:val="24"/>
          <w:highlight w:val="none"/>
        </w:rPr>
        <w:t>文件；</w:t>
      </w:r>
    </w:p>
    <w:p w14:paraId="1D20FE9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59DB880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ascii="宋体" w:hAnsi="宋体"/>
          <w:color w:val="auto"/>
          <w:szCs w:val="24"/>
          <w:highlight w:val="none"/>
        </w:rPr>
        <w:t>2、合同标的</w:t>
      </w:r>
    </w:p>
    <w:p w14:paraId="1188177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C6F1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tcPr>
          <w:p w14:paraId="55BE9E4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合同包号</w:t>
            </w:r>
          </w:p>
        </w:tc>
        <w:tc>
          <w:tcPr>
            <w:tcW w:w="789" w:type="dxa"/>
          </w:tcPr>
          <w:p w14:paraId="6C6C74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Cs w:val="24"/>
                <w:highlight w:val="none"/>
              </w:rPr>
            </w:pPr>
            <w:r>
              <w:rPr>
                <w:rFonts w:hint="eastAsia" w:ascii="宋体" w:hAnsi="宋体"/>
                <w:color w:val="auto"/>
                <w:sz w:val="21"/>
                <w:szCs w:val="21"/>
                <w:highlight w:val="none"/>
              </w:rPr>
              <w:t>品目号</w:t>
            </w:r>
          </w:p>
        </w:tc>
        <w:tc>
          <w:tcPr>
            <w:tcW w:w="1219" w:type="dxa"/>
          </w:tcPr>
          <w:p w14:paraId="1BE2382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采购标的</w:t>
            </w:r>
          </w:p>
        </w:tc>
        <w:tc>
          <w:tcPr>
            <w:tcW w:w="1219" w:type="dxa"/>
          </w:tcPr>
          <w:p w14:paraId="03E27AE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服务范围</w:t>
            </w:r>
          </w:p>
        </w:tc>
        <w:tc>
          <w:tcPr>
            <w:tcW w:w="1219" w:type="dxa"/>
          </w:tcPr>
          <w:p w14:paraId="75FC1B6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服务要求</w:t>
            </w:r>
          </w:p>
        </w:tc>
        <w:tc>
          <w:tcPr>
            <w:tcW w:w="1244" w:type="dxa"/>
          </w:tcPr>
          <w:p w14:paraId="5B2C14D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服务时间（单位）</w:t>
            </w:r>
          </w:p>
        </w:tc>
        <w:tc>
          <w:tcPr>
            <w:tcW w:w="1219" w:type="dxa"/>
          </w:tcPr>
          <w:p w14:paraId="4730823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服务标准</w:t>
            </w:r>
          </w:p>
        </w:tc>
        <w:tc>
          <w:tcPr>
            <w:tcW w:w="1268" w:type="dxa"/>
          </w:tcPr>
          <w:p w14:paraId="63DBE26B">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金额（元）</w:t>
            </w:r>
          </w:p>
        </w:tc>
      </w:tr>
      <w:tr w14:paraId="6D63D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tcPr>
          <w:p w14:paraId="217209F1">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789" w:type="dxa"/>
          </w:tcPr>
          <w:p w14:paraId="63DE499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736EAB51">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3018D87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1A66750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44" w:type="dxa"/>
          </w:tcPr>
          <w:p w14:paraId="2CBECBD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186DC8B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68" w:type="dxa"/>
          </w:tcPr>
          <w:p w14:paraId="3475320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r>
    </w:tbl>
    <w:p w14:paraId="0E82EC2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3、合同总金额</w:t>
      </w:r>
    </w:p>
    <w:p w14:paraId="54430F4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72D0AC3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4、合同标的交付时间、地点和条件</w:t>
      </w:r>
    </w:p>
    <w:p w14:paraId="60F9DE1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ascii="宋体" w:hAnsi="宋体"/>
          <w:color w:val="auto"/>
          <w:szCs w:val="24"/>
          <w:highlight w:val="none"/>
        </w:rPr>
        <w:t>4.1交付时间： 合同签订后天内完成交交付所提供的服务或交接进场实施服务</w:t>
      </w:r>
    </w:p>
    <w:p w14:paraId="48CCA57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4.2交付地点： </w:t>
      </w:r>
      <w:r>
        <w:rPr>
          <w:rFonts w:hint="eastAsia"/>
          <w:color w:val="auto"/>
          <w:szCs w:val="24"/>
          <w:highlight w:val="none"/>
        </w:rPr>
        <w:t>福建农林大学指定地点。</w:t>
      </w:r>
      <w:r>
        <w:rPr>
          <w:rFonts w:ascii="宋体" w:hAnsi="宋体"/>
          <w:color w:val="auto"/>
          <w:szCs w:val="24"/>
          <w:highlight w:val="none"/>
        </w:rPr>
        <w:t> </w:t>
      </w:r>
    </w:p>
    <w:p w14:paraId="6540913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ascii="宋体" w:hAnsi="宋体"/>
          <w:color w:val="auto"/>
          <w:szCs w:val="24"/>
          <w:highlight w:val="none"/>
        </w:rPr>
        <w:t>4.3交付条件： </w:t>
      </w:r>
      <w:r>
        <w:rPr>
          <w:rFonts w:ascii="宋体" w:hAnsi="宋体" w:eastAsia="宋体" w:cs="Times New Roman"/>
          <w:color w:val="auto"/>
          <w:kern w:val="0"/>
          <w:sz w:val="24"/>
          <w:szCs w:val="24"/>
          <w:highlight w:val="none"/>
        </w:rPr>
        <w:t>按照响应文件要求完成服务，经采购人验收合格完成</w:t>
      </w:r>
      <w:r>
        <w:rPr>
          <w:rFonts w:ascii="宋体" w:hAnsi="宋体"/>
          <w:color w:val="auto"/>
          <w:szCs w:val="24"/>
          <w:highlight w:val="none"/>
        </w:rPr>
        <w:t>  </w:t>
      </w:r>
    </w:p>
    <w:p w14:paraId="3B4FBCB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color w:val="auto"/>
          <w:highlight w:val="none"/>
        </w:rPr>
        <w:t>5、合同标的应符合竞价文件、乙方响应文件的规定或约定，具体如下</w:t>
      </w:r>
    </w:p>
    <w:p w14:paraId="4D401DC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45BC966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744C871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6、验收</w:t>
      </w:r>
    </w:p>
    <w:p w14:paraId="479AE74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color w:val="auto"/>
          <w:kern w:val="0"/>
          <w:sz w:val="24"/>
          <w:szCs w:val="24"/>
          <w:highlight w:val="none"/>
        </w:rPr>
        <w:t>详见竞价文件、乙方响应文件</w:t>
      </w:r>
      <w:r>
        <w:rPr>
          <w:rFonts w:ascii="宋体" w:hAnsi="宋体"/>
          <w:color w:val="auto"/>
          <w:kern w:val="0"/>
          <w:sz w:val="24"/>
          <w:szCs w:val="24"/>
          <w:highlight w:val="none"/>
        </w:rPr>
        <w:t>。</w:t>
      </w:r>
    </w:p>
    <w:p w14:paraId="5AB65D4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3D5ED57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6.1.3异议期：服务期内甲方对服务有异议的，乙方应在贰个工作日内负责整改解决，否则视为乙方根本违约。</w:t>
      </w:r>
    </w:p>
    <w:p w14:paraId="38DC8EA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供应商</w:t>
      </w:r>
      <w:r>
        <w:rPr>
          <w:rFonts w:ascii="宋体" w:hAnsi="宋体"/>
          <w:color w:val="auto"/>
          <w:szCs w:val="24"/>
          <w:highlight w:val="none"/>
        </w:rPr>
        <w:t>参与验收：</w:t>
      </w:r>
    </w:p>
    <w:p w14:paraId="6CBF0A3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□不邀请。</w:t>
      </w:r>
    </w:p>
    <w:p w14:paraId="79E100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6"/>
        <w:gridCol w:w="3229"/>
        <w:gridCol w:w="4777"/>
      </w:tblGrid>
      <w:tr w14:paraId="17D1EC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090EB17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600F0C3B">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CB8F21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支付期次说明</w:t>
            </w:r>
          </w:p>
        </w:tc>
      </w:tr>
      <w:tr w14:paraId="72F68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29E157F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p>
        </w:tc>
        <w:tc>
          <w:tcPr>
            <w:tcW w:w="3686" w:type="dxa"/>
          </w:tcPr>
          <w:p w14:paraId="392C32C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p>
        </w:tc>
        <w:tc>
          <w:tcPr>
            <w:tcW w:w="5521" w:type="dxa"/>
          </w:tcPr>
          <w:p w14:paraId="78351ED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20" w:firstLineChars="200"/>
              <w:textAlignment w:val="auto"/>
              <w:rPr>
                <w:color w:val="auto"/>
                <w:highlight w:val="none"/>
              </w:rPr>
            </w:pPr>
            <w:r>
              <w:rPr>
                <w:color w:val="auto"/>
                <w:highlight w:val="none"/>
              </w:rPr>
              <w:t>按竞价文件及响应文件要求如实填写</w:t>
            </w:r>
          </w:p>
        </w:tc>
      </w:tr>
    </w:tbl>
    <w:p w14:paraId="373F8D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8、履约保证金（按竞价文件约定的百分比填写，不得更改）</w:t>
      </w:r>
    </w:p>
    <w:p w14:paraId="4FC9395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□无。</w:t>
      </w:r>
    </w:p>
    <w:p w14:paraId="311B0B2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%。说明：成交人在签订政府采购合同前三日内应向采购人缴纳合同总金额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收合格后且成交人无违约的前提下无息退还。如果是以保函形式缴纳履约保证金的，成交人必须开具见索即付(无条件支付)银行保函，且保函有效期(即到期时间)必须为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32CE7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9、合同有效期</w:t>
      </w:r>
    </w:p>
    <w:p w14:paraId="6648520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至</w:t>
      </w:r>
      <w:r>
        <w:rPr>
          <w:rFonts w:ascii="宋体" w:hAnsi="宋体" w:eastAsia="宋体" w:cs="Times New Roman"/>
          <w:color w:val="auto"/>
          <w:kern w:val="0"/>
          <w:sz w:val="24"/>
          <w:szCs w:val="24"/>
          <w:highlight w:val="none"/>
        </w:rPr>
        <w:t>合同约定的合同义务履行完毕</w:t>
      </w:r>
      <w:r>
        <w:rPr>
          <w:rFonts w:hint="eastAsia" w:ascii="宋体" w:hAnsi="宋体" w:eastAsia="宋体" w:cs="Times New Roman"/>
          <w:color w:val="auto"/>
          <w:kern w:val="0"/>
          <w:sz w:val="24"/>
          <w:szCs w:val="24"/>
          <w:highlight w:val="none"/>
        </w:rPr>
        <w:t>或依本合同约定合同解除或终止</w:t>
      </w:r>
      <w:r>
        <w:rPr>
          <w:rFonts w:ascii="宋体" w:hAnsi="宋体" w:eastAsia="宋体" w:cs="Times New Roman"/>
          <w:color w:val="auto"/>
          <w:kern w:val="0"/>
          <w:sz w:val="24"/>
          <w:szCs w:val="24"/>
          <w:highlight w:val="none"/>
        </w:rPr>
        <w:t>。</w:t>
      </w:r>
    </w:p>
    <w:p w14:paraId="5B7A59A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10、违约责任</w:t>
      </w:r>
    </w:p>
    <w:p w14:paraId="49D880F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10.1</w:t>
      </w:r>
      <w:r>
        <w:rPr>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0BA5A8C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10.2乙方所</w:t>
      </w:r>
      <w:r>
        <w:rPr>
          <w:rFonts w:hint="eastAsia"/>
          <w:color w:val="auto"/>
          <w:highlight w:val="none"/>
        </w:rPr>
        <w:t>提供</w:t>
      </w:r>
      <w:r>
        <w:rPr>
          <w:color w:val="auto"/>
          <w:highlight w:val="none"/>
        </w:rPr>
        <w:t>的服务不符合本合同要求的，甲方</w:t>
      </w:r>
      <w:r>
        <w:rPr>
          <w:rFonts w:hint="eastAsia" w:ascii="宋体" w:hAnsi="宋体"/>
          <w:color w:val="auto"/>
          <w:szCs w:val="24"/>
          <w:highlight w:val="none"/>
        </w:rPr>
        <w:t>有权要求整改，在规定时间内未完成整改的，没收其履约保证金</w:t>
      </w:r>
      <w:r>
        <w:rPr>
          <w:color w:val="auto"/>
          <w:highlight w:val="none"/>
        </w:rPr>
        <w:t>，甲方有权单方面</w:t>
      </w:r>
      <w:r>
        <w:rPr>
          <w:rFonts w:hint="eastAsia"/>
          <w:color w:val="auto"/>
          <w:highlight w:val="none"/>
        </w:rPr>
        <w:t>解除合</w:t>
      </w:r>
      <w:r>
        <w:rPr>
          <w:color w:val="auto"/>
          <w:highlight w:val="none"/>
        </w:rPr>
        <w:t>同。</w:t>
      </w:r>
    </w:p>
    <w:p w14:paraId="052BE6D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color w:val="auto"/>
          <w:highlight w:val="none"/>
        </w:rPr>
        <w:t xml:space="preserve"> 10.3乙方不能按时</w:t>
      </w:r>
      <w:r>
        <w:rPr>
          <w:rFonts w:hint="eastAsia"/>
          <w:color w:val="auto"/>
          <w:highlight w:val="none"/>
        </w:rPr>
        <w:t>完整</w:t>
      </w:r>
      <w:r>
        <w:rPr>
          <w:color w:val="auto"/>
          <w:highlight w:val="none"/>
        </w:rPr>
        <w:t>交付</w:t>
      </w:r>
      <w:r>
        <w:rPr>
          <w:rFonts w:hint="eastAsia"/>
          <w:color w:val="auto"/>
          <w:highlight w:val="none"/>
        </w:rPr>
        <w:t>服务</w:t>
      </w:r>
      <w:r>
        <w:rPr>
          <w:color w:val="auto"/>
          <w:highlight w:val="none"/>
        </w:rPr>
        <w:t>的，甲方</w:t>
      </w:r>
      <w:r>
        <w:rPr>
          <w:rFonts w:hint="eastAsia" w:ascii="宋体" w:hAnsi="宋体"/>
          <w:color w:val="auto"/>
          <w:szCs w:val="24"/>
          <w:highlight w:val="none"/>
        </w:rPr>
        <w:t>有权没收其履约保证金</w:t>
      </w:r>
      <w:r>
        <w:rPr>
          <w:color w:val="auto"/>
          <w:highlight w:val="none"/>
        </w:rPr>
        <w:t>，</w:t>
      </w:r>
      <w:r>
        <w:rPr>
          <w:rFonts w:hint="eastAsia" w:ascii="宋体" w:hAnsi="宋体"/>
          <w:color w:val="auto"/>
          <w:szCs w:val="24"/>
          <w:highlight w:val="none"/>
        </w:rPr>
        <w:t>乙方逾期交付服务，应向</w:t>
      </w:r>
      <w:r>
        <w:rPr>
          <w:color w:val="auto"/>
          <w:highlight w:val="none"/>
        </w:rPr>
        <w:t>甲方</w:t>
      </w:r>
      <w:r>
        <w:rPr>
          <w:rFonts w:hint="eastAsia" w:ascii="宋体" w:hAnsi="宋体"/>
          <w:color w:val="auto"/>
          <w:szCs w:val="24"/>
          <w:highlight w:val="none"/>
        </w:rPr>
        <w:t>每日偿付合同款5‰的违约金，</w:t>
      </w:r>
      <w:r>
        <w:rPr>
          <w:color w:val="auto"/>
          <w:highlight w:val="none"/>
        </w:rPr>
        <w:t xml:space="preserve">逾期超过15日的，甲方有权单方解除本合同。 </w:t>
      </w:r>
    </w:p>
    <w:p w14:paraId="47F625D8">
      <w:pPr>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39" w:firstLineChars="183"/>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0DFFC7D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均可由甲方从未支付的合同款或保证金中扣除。</w:t>
      </w:r>
    </w:p>
    <w:p w14:paraId="1EC5B7A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 xml:space="preserve">11、知识产权 </w:t>
      </w:r>
    </w:p>
    <w:p w14:paraId="6BE405A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7BC28F6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highlight w:val="none"/>
        </w:rPr>
        <w:t>，</w:t>
      </w:r>
      <w:r>
        <w:rPr>
          <w:color w:val="auto"/>
          <w:highlight w:val="none"/>
        </w:rPr>
        <w:t>并按本合同约定追究其违约责任。</w:t>
      </w:r>
    </w:p>
    <w:p w14:paraId="4C7A8A1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12、解决争议的方法</w:t>
      </w:r>
    </w:p>
    <w:p w14:paraId="046157A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12.1甲、乙双方协商解决。</w:t>
      </w:r>
    </w:p>
    <w:p w14:paraId="6EC9DF7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12.2若协商解决不成，则通过下列途径之一解决：</w:t>
      </w:r>
    </w:p>
    <w:p w14:paraId="3044D1E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□提交仲裁委员会仲裁，具体如下：</w:t>
      </w:r>
      <w:r>
        <w:rPr>
          <w:rFonts w:hint="eastAsia"/>
          <w:color w:val="auto"/>
          <w:szCs w:val="24"/>
          <w:highlight w:val="none"/>
        </w:rPr>
        <w:t>向(甲方所在地)仲裁委员会申请仲裁；</w:t>
      </w:r>
    </w:p>
    <w:p w14:paraId="18BB8D2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□向人民法院提起诉讼，具体如下：</w:t>
      </w:r>
      <w:r>
        <w:rPr>
          <w:rFonts w:hint="eastAsia"/>
          <w:color w:val="auto"/>
          <w:szCs w:val="24"/>
          <w:highlight w:val="none"/>
        </w:rPr>
        <w:t>向(甲方所在地)人民法院提出诉讼。</w:t>
      </w:r>
    </w:p>
    <w:p w14:paraId="520A39E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13、不可抗力</w:t>
      </w:r>
    </w:p>
    <w:p w14:paraId="5E71A5B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w:t>
      </w:r>
      <w:r>
        <w:rPr>
          <w:rFonts w:ascii="Calibri" w:hAnsi="Calibri"/>
          <w:color w:val="auto"/>
          <w:szCs w:val="24"/>
          <w:highlight w:val="none"/>
        </w:rPr>
        <w:t>15</w:t>
      </w:r>
      <w:r>
        <w:rPr>
          <w:rFonts w:ascii="宋体" w:hAnsi="宋体"/>
          <w:color w:val="auto"/>
          <w:szCs w:val="24"/>
          <w:highlight w:val="none"/>
        </w:rPr>
        <w:t>日内向另一方提供不可抗力发生及持续期间的充分证据。基于以上行为，允许遭受不可抗力一方延期履行、部分履行或不履行合同，并根据情况可部分或全部免于承担违约责任。</w:t>
      </w:r>
    </w:p>
    <w:p w14:paraId="5F350CD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0A02B4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14、合同条款</w:t>
      </w:r>
    </w:p>
    <w:p w14:paraId="1EA4C29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eastAsiaTheme="minorEastAsia" w:cstheme="minorBidi"/>
          <w:color w:val="auto"/>
          <w:szCs w:val="24"/>
          <w:highlight w:val="none"/>
        </w:rPr>
      </w:pPr>
      <w:r>
        <w:rPr>
          <w:rFonts w:hint="eastAsia" w:ascii="宋体" w:hAnsi="宋体"/>
          <w:color w:val="auto"/>
          <w:szCs w:val="24"/>
          <w:highlight w:val="none"/>
        </w:rPr>
        <w:t>14.1服务期限及主要内容：</w:t>
      </w:r>
      <w:r>
        <w:rPr>
          <w:rFonts w:eastAsiaTheme="minorEastAsia" w:cstheme="minorBidi"/>
          <w:color w:val="auto"/>
          <w:szCs w:val="24"/>
          <w:highlight w:val="none"/>
        </w:rPr>
        <w:t>详见竞价文件、乙方响应文件，竞价文件已有规定的，双方均不得对规定进行变更或调整；竞价文件未作规定的，双方可通过友好协商进行约定。</w:t>
      </w:r>
    </w:p>
    <w:p w14:paraId="39C63AE0">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15、其他约定</w:t>
      </w:r>
    </w:p>
    <w:p w14:paraId="4D2142F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15.1合同文件与本合同具有同等法律效力。</w:t>
      </w:r>
    </w:p>
    <w:p w14:paraId="156DBD4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15.2本合同未尽事宜，双方可另行补充。</w:t>
      </w:r>
    </w:p>
    <w:p w14:paraId="5753B6D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15.3合同生效：自签订之日起生效。</w:t>
      </w:r>
    </w:p>
    <w:p w14:paraId="4D24D86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color w:val="auto"/>
          <w:highlight w:val="none"/>
        </w:rPr>
        <w:t>15.4本合同纸质文件一式 陆份</w:t>
      </w:r>
      <w:r>
        <w:rPr>
          <w:rFonts w:hint="eastAsia"/>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F866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15.5其他：□无。</w:t>
      </w:r>
    </w:p>
    <w:p w14:paraId="39E4AF0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hint="eastAsia" w:ascii="宋体" w:hAnsi="宋体"/>
          <w:color w:val="auto"/>
          <w:szCs w:val="24"/>
          <w:highlight w:val="none"/>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5927A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65976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Arial"/>
                <w:color w:val="auto"/>
                <w:kern w:val="0"/>
                <w:sz w:val="24"/>
                <w:szCs w:val="24"/>
                <w:highlight w:val="none"/>
              </w:rPr>
              <w:t> </w:t>
            </w:r>
            <w:r>
              <w:rPr>
                <w:rFonts w:hint="eastAsia" w:ascii="微软雅黑" w:hAnsi="微软雅黑" w:eastAsia="微软雅黑" w:cs="宋体"/>
                <w:color w:val="auto"/>
                <w:kern w:val="0"/>
                <w:sz w:val="24"/>
                <w:szCs w:val="24"/>
                <w:highlight w:val="none"/>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C20A20">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46F55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66AC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96726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B53FF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8D5BF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F806D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9A010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06F9FA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E27CE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F1EC5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宋体" w:hAnsi="宋体" w:eastAsia="微软雅黑"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BF404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23C51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B2B7A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063F6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1B1C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69E64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142A4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69BC5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8BDA6C">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77471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ED2A9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52E7E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D6D3D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D4E12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3D1DB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宋体" w:hAnsi="宋体" w:eastAsia="微软雅黑" w:cs="宋体"/>
                <w:b/>
                <w:bCs/>
                <w:color w:val="auto"/>
                <w:kern w:val="0"/>
                <w:sz w:val="24"/>
                <w:szCs w:val="24"/>
                <w:highlight w:val="none"/>
              </w:rPr>
            </w:pPr>
            <w:r>
              <w:rPr>
                <w:rFonts w:hint="eastAsia" w:ascii="宋体" w:hAnsi="宋体" w:eastAsia="微软雅黑"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B21A1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D5E9C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3E30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1944F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65414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宋体" w:hAnsi="宋体" w:eastAsia="微软雅黑" w:cs="宋体"/>
                <w:b/>
                <w:bCs/>
                <w:color w:val="auto"/>
                <w:kern w:val="0"/>
                <w:sz w:val="24"/>
                <w:szCs w:val="24"/>
                <w:highlight w:val="none"/>
              </w:rPr>
            </w:pPr>
            <w:r>
              <w:rPr>
                <w:rFonts w:ascii="宋体" w:hAnsi="宋体" w:eastAsia="微软雅黑"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8AC88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1EB276">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bl>
    <w:p w14:paraId="700AF41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签订地点：</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p>
    <w:p w14:paraId="6E71554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签订日期：</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年</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月</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日</w:t>
      </w:r>
      <w:r>
        <w:rPr>
          <w:color w:val="auto"/>
          <w:szCs w:val="24"/>
          <w:highlight w:val="none"/>
        </w:rPr>
        <w:t> </w:t>
      </w:r>
    </w:p>
    <w:p w14:paraId="6658C108">
      <w:pPr>
        <w:spacing w:line="360" w:lineRule="auto"/>
        <w:jc w:val="center"/>
        <w:rPr>
          <w:rFonts w:eastAsia="华文中宋"/>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rPr>
        <w:t>202</w:t>
      </w:r>
      <w:r>
        <w:rPr>
          <w:rStyle w:val="23"/>
          <w:rFonts w:hint="eastAsia" w:ascii="宋体" w:hAnsi="宋体"/>
          <w:color w:val="auto"/>
          <w:sz w:val="28"/>
          <w:szCs w:val="28"/>
          <w:highlight w:val="none"/>
          <w:lang w:val="en-US" w:eastAsia="zh-CN"/>
        </w:rPr>
        <w:t>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14:paraId="6F7A31F0">
      <w:pPr>
        <w:spacing w:line="400" w:lineRule="exact"/>
        <w:rPr>
          <w:color w:val="auto"/>
          <w:sz w:val="24"/>
          <w:szCs w:val="24"/>
          <w:highlight w:val="none"/>
        </w:rPr>
      </w:pPr>
    </w:p>
    <w:p w14:paraId="0C24183B">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14:paraId="49969CD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2E0B149B">
      <w:pPr>
        <w:rPr>
          <w:rFonts w:ascii="宋体" w:hAnsi="宋体"/>
          <w:b/>
          <w:bCs/>
          <w:color w:val="auto"/>
          <w:sz w:val="24"/>
          <w:szCs w:val="24"/>
          <w:highlight w:val="none"/>
        </w:rPr>
      </w:pPr>
    </w:p>
    <w:p w14:paraId="2C20D3B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6BC4D592">
      <w:pPr>
        <w:rPr>
          <w:rFonts w:ascii="宋体" w:hAnsi="宋体"/>
          <w:color w:val="auto"/>
          <w:sz w:val="24"/>
          <w:szCs w:val="24"/>
          <w:highlight w:val="none"/>
        </w:rPr>
      </w:pPr>
    </w:p>
    <w:p w14:paraId="52A8D022">
      <w:pPr>
        <w:spacing w:line="500" w:lineRule="exact"/>
        <w:ind w:left="-105" w:leftChars="-50" w:right="460" w:rightChars="219" w:firstLine="480" w:firstLineChars="200"/>
        <w:rPr>
          <w:color w:val="auto"/>
          <w:sz w:val="24"/>
          <w:szCs w:val="24"/>
          <w:highlight w:val="none"/>
        </w:rPr>
      </w:pPr>
      <w:r>
        <w:rPr>
          <w:rFonts w:hint="eastAsia" w:ascii="宋体" w:hAnsi="宋体"/>
          <w:color w:val="auto"/>
          <w:sz w:val="24"/>
          <w:szCs w:val="24"/>
          <w:highlight w:val="none"/>
        </w:rPr>
        <w:t>依据年月日签订的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3EF63377">
      <w:pPr>
        <w:spacing w:line="420" w:lineRule="exact"/>
        <w:ind w:firstLine="480" w:firstLineChars="200"/>
        <w:rPr>
          <w:color w:val="auto"/>
          <w:sz w:val="24"/>
          <w:szCs w:val="24"/>
          <w:highlight w:val="none"/>
        </w:rPr>
      </w:pPr>
      <w:r>
        <w:rPr>
          <w:rFonts w:hint="eastAsia"/>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CC4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F7D3A86">
            <w:pPr>
              <w:jc w:val="center"/>
              <w:rPr>
                <w:color w:val="auto"/>
                <w:sz w:val="24"/>
                <w:szCs w:val="24"/>
                <w:highlight w:val="none"/>
              </w:rPr>
            </w:pPr>
            <w:r>
              <w:rPr>
                <w:rFonts w:hint="eastAsia"/>
                <w:color w:val="auto"/>
                <w:sz w:val="24"/>
                <w:szCs w:val="24"/>
                <w:highlight w:val="none"/>
              </w:rPr>
              <w:t>标的名称</w:t>
            </w:r>
          </w:p>
        </w:tc>
        <w:tc>
          <w:tcPr>
            <w:tcW w:w="993" w:type="dxa"/>
            <w:vAlign w:val="center"/>
          </w:tcPr>
          <w:p w14:paraId="4D81B60D">
            <w:pPr>
              <w:jc w:val="center"/>
              <w:rPr>
                <w:color w:val="auto"/>
                <w:sz w:val="24"/>
                <w:szCs w:val="24"/>
                <w:highlight w:val="none"/>
              </w:rPr>
            </w:pPr>
            <w:r>
              <w:rPr>
                <w:rFonts w:hint="eastAsia"/>
                <w:color w:val="auto"/>
                <w:sz w:val="24"/>
                <w:szCs w:val="24"/>
                <w:highlight w:val="none"/>
              </w:rPr>
              <w:t>品牌</w:t>
            </w:r>
          </w:p>
        </w:tc>
        <w:tc>
          <w:tcPr>
            <w:tcW w:w="1680" w:type="dxa"/>
            <w:vAlign w:val="center"/>
          </w:tcPr>
          <w:p w14:paraId="7E61AD37">
            <w:pPr>
              <w:jc w:val="center"/>
              <w:rPr>
                <w:color w:val="auto"/>
                <w:sz w:val="24"/>
                <w:szCs w:val="24"/>
                <w:highlight w:val="none"/>
              </w:rPr>
            </w:pPr>
            <w:r>
              <w:rPr>
                <w:rFonts w:hint="eastAsia"/>
                <w:color w:val="auto"/>
                <w:sz w:val="24"/>
                <w:szCs w:val="24"/>
                <w:highlight w:val="none"/>
              </w:rPr>
              <w:t>型号、配置</w:t>
            </w:r>
          </w:p>
        </w:tc>
        <w:tc>
          <w:tcPr>
            <w:tcW w:w="1050" w:type="dxa"/>
            <w:vAlign w:val="center"/>
          </w:tcPr>
          <w:p w14:paraId="29F3D8D4">
            <w:pPr>
              <w:jc w:val="center"/>
              <w:rPr>
                <w:color w:val="auto"/>
                <w:sz w:val="24"/>
                <w:szCs w:val="24"/>
                <w:highlight w:val="none"/>
              </w:rPr>
            </w:pPr>
            <w:r>
              <w:rPr>
                <w:rFonts w:hint="eastAsia"/>
                <w:color w:val="auto"/>
                <w:sz w:val="24"/>
                <w:szCs w:val="24"/>
                <w:highlight w:val="none"/>
              </w:rPr>
              <w:t>出厂地</w:t>
            </w:r>
          </w:p>
        </w:tc>
        <w:tc>
          <w:tcPr>
            <w:tcW w:w="840" w:type="dxa"/>
            <w:vAlign w:val="center"/>
          </w:tcPr>
          <w:p w14:paraId="36F638D8">
            <w:pPr>
              <w:jc w:val="center"/>
              <w:rPr>
                <w:color w:val="auto"/>
                <w:sz w:val="24"/>
                <w:szCs w:val="24"/>
                <w:highlight w:val="none"/>
              </w:rPr>
            </w:pPr>
            <w:r>
              <w:rPr>
                <w:rFonts w:hint="eastAsia"/>
                <w:color w:val="auto"/>
                <w:sz w:val="24"/>
                <w:szCs w:val="24"/>
                <w:highlight w:val="none"/>
              </w:rPr>
              <w:t>数 量</w:t>
            </w:r>
          </w:p>
        </w:tc>
        <w:tc>
          <w:tcPr>
            <w:tcW w:w="840" w:type="dxa"/>
            <w:vAlign w:val="center"/>
          </w:tcPr>
          <w:p w14:paraId="5A91D690">
            <w:pPr>
              <w:jc w:val="center"/>
              <w:rPr>
                <w:color w:val="auto"/>
                <w:sz w:val="24"/>
                <w:szCs w:val="24"/>
                <w:highlight w:val="none"/>
              </w:rPr>
            </w:pPr>
            <w:r>
              <w:rPr>
                <w:rFonts w:hint="eastAsia"/>
                <w:color w:val="auto"/>
                <w:sz w:val="24"/>
                <w:szCs w:val="24"/>
                <w:highlight w:val="none"/>
              </w:rPr>
              <w:t>单价</w:t>
            </w:r>
          </w:p>
        </w:tc>
        <w:tc>
          <w:tcPr>
            <w:tcW w:w="2100" w:type="dxa"/>
            <w:vAlign w:val="center"/>
          </w:tcPr>
          <w:p w14:paraId="47C86563">
            <w:pPr>
              <w:jc w:val="center"/>
              <w:rPr>
                <w:color w:val="auto"/>
                <w:sz w:val="24"/>
                <w:szCs w:val="24"/>
                <w:highlight w:val="none"/>
              </w:rPr>
            </w:pPr>
            <w:r>
              <w:rPr>
                <w:rFonts w:hint="eastAsia"/>
                <w:color w:val="auto"/>
                <w:sz w:val="24"/>
                <w:szCs w:val="24"/>
                <w:highlight w:val="none"/>
              </w:rPr>
              <w:t>金额</w:t>
            </w:r>
          </w:p>
        </w:tc>
      </w:tr>
      <w:tr w14:paraId="21CC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B3C9CE1">
            <w:pPr>
              <w:rPr>
                <w:color w:val="auto"/>
                <w:sz w:val="24"/>
                <w:szCs w:val="24"/>
                <w:highlight w:val="none"/>
              </w:rPr>
            </w:pPr>
          </w:p>
        </w:tc>
        <w:tc>
          <w:tcPr>
            <w:tcW w:w="993" w:type="dxa"/>
          </w:tcPr>
          <w:p w14:paraId="5D2CBB73">
            <w:pPr>
              <w:rPr>
                <w:color w:val="auto"/>
                <w:sz w:val="24"/>
                <w:szCs w:val="24"/>
                <w:highlight w:val="none"/>
              </w:rPr>
            </w:pPr>
          </w:p>
        </w:tc>
        <w:tc>
          <w:tcPr>
            <w:tcW w:w="1680" w:type="dxa"/>
            <w:vAlign w:val="center"/>
          </w:tcPr>
          <w:p w14:paraId="4D289936">
            <w:pPr>
              <w:rPr>
                <w:b/>
                <w:color w:val="auto"/>
                <w:sz w:val="24"/>
                <w:szCs w:val="24"/>
                <w:highlight w:val="none"/>
              </w:rPr>
            </w:pPr>
          </w:p>
        </w:tc>
        <w:tc>
          <w:tcPr>
            <w:tcW w:w="1050" w:type="dxa"/>
          </w:tcPr>
          <w:p w14:paraId="2F61BAF2">
            <w:pPr>
              <w:rPr>
                <w:color w:val="auto"/>
                <w:sz w:val="24"/>
                <w:szCs w:val="24"/>
                <w:highlight w:val="none"/>
              </w:rPr>
            </w:pPr>
          </w:p>
        </w:tc>
        <w:tc>
          <w:tcPr>
            <w:tcW w:w="840" w:type="dxa"/>
          </w:tcPr>
          <w:p w14:paraId="696FC4D2">
            <w:pPr>
              <w:rPr>
                <w:color w:val="auto"/>
                <w:sz w:val="24"/>
                <w:szCs w:val="24"/>
                <w:highlight w:val="none"/>
              </w:rPr>
            </w:pPr>
          </w:p>
        </w:tc>
        <w:tc>
          <w:tcPr>
            <w:tcW w:w="840" w:type="dxa"/>
          </w:tcPr>
          <w:p w14:paraId="62E79E3F">
            <w:pPr>
              <w:rPr>
                <w:color w:val="auto"/>
                <w:sz w:val="24"/>
                <w:szCs w:val="24"/>
                <w:highlight w:val="none"/>
              </w:rPr>
            </w:pPr>
          </w:p>
        </w:tc>
        <w:tc>
          <w:tcPr>
            <w:tcW w:w="2100" w:type="dxa"/>
          </w:tcPr>
          <w:p w14:paraId="1DC85F4A">
            <w:pPr>
              <w:rPr>
                <w:color w:val="auto"/>
                <w:sz w:val="24"/>
                <w:szCs w:val="24"/>
                <w:highlight w:val="none"/>
              </w:rPr>
            </w:pPr>
          </w:p>
        </w:tc>
      </w:tr>
      <w:tr w14:paraId="48C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B1A6CEF">
            <w:pPr>
              <w:jc w:val="center"/>
              <w:rPr>
                <w:color w:val="auto"/>
                <w:sz w:val="24"/>
                <w:szCs w:val="24"/>
                <w:highlight w:val="none"/>
              </w:rPr>
            </w:pPr>
            <w:r>
              <w:rPr>
                <w:rFonts w:hint="eastAsia"/>
                <w:color w:val="auto"/>
                <w:sz w:val="24"/>
                <w:szCs w:val="24"/>
                <w:highlight w:val="none"/>
              </w:rPr>
              <w:t>增补金额（含税）</w:t>
            </w:r>
          </w:p>
        </w:tc>
        <w:tc>
          <w:tcPr>
            <w:tcW w:w="7503" w:type="dxa"/>
            <w:gridSpan w:val="6"/>
            <w:vAlign w:val="center"/>
          </w:tcPr>
          <w:p w14:paraId="55576459">
            <w:pPr>
              <w:rPr>
                <w:color w:val="auto"/>
                <w:sz w:val="24"/>
                <w:szCs w:val="24"/>
                <w:highlight w:val="none"/>
              </w:rPr>
            </w:pPr>
            <w:r>
              <w:rPr>
                <w:rFonts w:hint="eastAsia"/>
                <w:color w:val="auto"/>
                <w:sz w:val="24"/>
                <w:szCs w:val="24"/>
                <w:highlight w:val="none"/>
              </w:rPr>
              <w:t>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tc>
      </w:tr>
    </w:tbl>
    <w:p w14:paraId="4E8FFCB7">
      <w:pPr>
        <w:ind w:firstLine="480" w:firstLineChars="200"/>
        <w:rPr>
          <w:color w:val="auto"/>
          <w:sz w:val="24"/>
          <w:szCs w:val="24"/>
          <w:highlight w:val="none"/>
        </w:rPr>
      </w:pPr>
    </w:p>
    <w:p w14:paraId="7DFF012C">
      <w:pPr>
        <w:ind w:firstLine="480" w:firstLineChars="200"/>
        <w:rPr>
          <w:color w:val="auto"/>
          <w:sz w:val="24"/>
          <w:szCs w:val="24"/>
          <w:highlight w:val="none"/>
        </w:rPr>
      </w:pPr>
      <w:r>
        <w:rPr>
          <w:rFonts w:hint="eastAsia"/>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511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C7A16F2">
            <w:pPr>
              <w:jc w:val="center"/>
              <w:rPr>
                <w:color w:val="auto"/>
                <w:sz w:val="24"/>
                <w:szCs w:val="24"/>
                <w:highlight w:val="none"/>
              </w:rPr>
            </w:pPr>
            <w:r>
              <w:rPr>
                <w:rFonts w:hint="eastAsia"/>
                <w:color w:val="auto"/>
                <w:sz w:val="24"/>
                <w:szCs w:val="24"/>
                <w:highlight w:val="none"/>
              </w:rPr>
              <w:t>标的名称</w:t>
            </w:r>
          </w:p>
        </w:tc>
        <w:tc>
          <w:tcPr>
            <w:tcW w:w="993" w:type="dxa"/>
            <w:vAlign w:val="center"/>
          </w:tcPr>
          <w:p w14:paraId="6EBE2066">
            <w:pPr>
              <w:jc w:val="center"/>
              <w:rPr>
                <w:color w:val="auto"/>
                <w:sz w:val="24"/>
                <w:szCs w:val="24"/>
                <w:highlight w:val="none"/>
              </w:rPr>
            </w:pPr>
            <w:r>
              <w:rPr>
                <w:rFonts w:hint="eastAsia"/>
                <w:color w:val="auto"/>
                <w:sz w:val="24"/>
                <w:szCs w:val="24"/>
                <w:highlight w:val="none"/>
              </w:rPr>
              <w:t>品牌</w:t>
            </w:r>
          </w:p>
        </w:tc>
        <w:tc>
          <w:tcPr>
            <w:tcW w:w="1680" w:type="dxa"/>
            <w:vAlign w:val="center"/>
          </w:tcPr>
          <w:p w14:paraId="10BA252D">
            <w:pPr>
              <w:jc w:val="center"/>
              <w:rPr>
                <w:color w:val="auto"/>
                <w:sz w:val="24"/>
                <w:szCs w:val="24"/>
                <w:highlight w:val="none"/>
              </w:rPr>
            </w:pPr>
            <w:r>
              <w:rPr>
                <w:rFonts w:hint="eastAsia"/>
                <w:color w:val="auto"/>
                <w:sz w:val="24"/>
                <w:szCs w:val="24"/>
                <w:highlight w:val="none"/>
              </w:rPr>
              <w:t>型号、配置</w:t>
            </w:r>
          </w:p>
        </w:tc>
        <w:tc>
          <w:tcPr>
            <w:tcW w:w="1050" w:type="dxa"/>
            <w:vAlign w:val="center"/>
          </w:tcPr>
          <w:p w14:paraId="11D9887B">
            <w:pPr>
              <w:jc w:val="center"/>
              <w:rPr>
                <w:color w:val="auto"/>
                <w:sz w:val="24"/>
                <w:szCs w:val="24"/>
                <w:highlight w:val="none"/>
              </w:rPr>
            </w:pPr>
            <w:r>
              <w:rPr>
                <w:rFonts w:hint="eastAsia"/>
                <w:color w:val="auto"/>
                <w:sz w:val="24"/>
                <w:szCs w:val="24"/>
                <w:highlight w:val="none"/>
              </w:rPr>
              <w:t>出厂地</w:t>
            </w:r>
          </w:p>
        </w:tc>
        <w:tc>
          <w:tcPr>
            <w:tcW w:w="840" w:type="dxa"/>
            <w:vAlign w:val="center"/>
          </w:tcPr>
          <w:p w14:paraId="2D30B9BE">
            <w:pPr>
              <w:jc w:val="center"/>
              <w:rPr>
                <w:color w:val="auto"/>
                <w:sz w:val="24"/>
                <w:szCs w:val="24"/>
                <w:highlight w:val="none"/>
              </w:rPr>
            </w:pPr>
            <w:r>
              <w:rPr>
                <w:rFonts w:hint="eastAsia"/>
                <w:color w:val="auto"/>
                <w:sz w:val="24"/>
                <w:szCs w:val="24"/>
                <w:highlight w:val="none"/>
              </w:rPr>
              <w:t>数 量</w:t>
            </w:r>
          </w:p>
        </w:tc>
        <w:tc>
          <w:tcPr>
            <w:tcW w:w="840" w:type="dxa"/>
            <w:vAlign w:val="center"/>
          </w:tcPr>
          <w:p w14:paraId="066512B1">
            <w:pPr>
              <w:jc w:val="center"/>
              <w:rPr>
                <w:color w:val="auto"/>
                <w:sz w:val="24"/>
                <w:szCs w:val="24"/>
                <w:highlight w:val="none"/>
              </w:rPr>
            </w:pPr>
            <w:r>
              <w:rPr>
                <w:rFonts w:hint="eastAsia"/>
                <w:color w:val="auto"/>
                <w:sz w:val="24"/>
                <w:szCs w:val="24"/>
                <w:highlight w:val="none"/>
              </w:rPr>
              <w:t>单价</w:t>
            </w:r>
          </w:p>
        </w:tc>
        <w:tc>
          <w:tcPr>
            <w:tcW w:w="2100" w:type="dxa"/>
            <w:vAlign w:val="center"/>
          </w:tcPr>
          <w:p w14:paraId="3250A0C9">
            <w:pPr>
              <w:jc w:val="center"/>
              <w:rPr>
                <w:color w:val="auto"/>
                <w:sz w:val="24"/>
                <w:szCs w:val="24"/>
                <w:highlight w:val="none"/>
              </w:rPr>
            </w:pPr>
            <w:r>
              <w:rPr>
                <w:rFonts w:hint="eastAsia"/>
                <w:color w:val="auto"/>
                <w:sz w:val="24"/>
                <w:szCs w:val="24"/>
                <w:highlight w:val="none"/>
              </w:rPr>
              <w:t>金额</w:t>
            </w:r>
          </w:p>
        </w:tc>
      </w:tr>
      <w:tr w14:paraId="3335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CBAA76F">
            <w:pPr>
              <w:rPr>
                <w:color w:val="auto"/>
                <w:sz w:val="24"/>
                <w:szCs w:val="24"/>
                <w:highlight w:val="none"/>
              </w:rPr>
            </w:pPr>
          </w:p>
        </w:tc>
        <w:tc>
          <w:tcPr>
            <w:tcW w:w="993" w:type="dxa"/>
          </w:tcPr>
          <w:p w14:paraId="301406E6">
            <w:pPr>
              <w:rPr>
                <w:color w:val="auto"/>
                <w:sz w:val="24"/>
                <w:szCs w:val="24"/>
                <w:highlight w:val="none"/>
              </w:rPr>
            </w:pPr>
          </w:p>
        </w:tc>
        <w:tc>
          <w:tcPr>
            <w:tcW w:w="1680" w:type="dxa"/>
            <w:vAlign w:val="center"/>
          </w:tcPr>
          <w:p w14:paraId="2ED90C64">
            <w:pPr>
              <w:rPr>
                <w:b/>
                <w:color w:val="auto"/>
                <w:sz w:val="24"/>
                <w:szCs w:val="24"/>
                <w:highlight w:val="none"/>
              </w:rPr>
            </w:pPr>
          </w:p>
        </w:tc>
        <w:tc>
          <w:tcPr>
            <w:tcW w:w="1050" w:type="dxa"/>
          </w:tcPr>
          <w:p w14:paraId="76B0B910">
            <w:pPr>
              <w:rPr>
                <w:color w:val="auto"/>
                <w:sz w:val="24"/>
                <w:szCs w:val="24"/>
                <w:highlight w:val="none"/>
              </w:rPr>
            </w:pPr>
          </w:p>
        </w:tc>
        <w:tc>
          <w:tcPr>
            <w:tcW w:w="840" w:type="dxa"/>
          </w:tcPr>
          <w:p w14:paraId="18A28BD4">
            <w:pPr>
              <w:rPr>
                <w:color w:val="auto"/>
                <w:sz w:val="24"/>
                <w:szCs w:val="24"/>
                <w:highlight w:val="none"/>
              </w:rPr>
            </w:pPr>
          </w:p>
        </w:tc>
        <w:tc>
          <w:tcPr>
            <w:tcW w:w="840" w:type="dxa"/>
          </w:tcPr>
          <w:p w14:paraId="161C3B89">
            <w:pPr>
              <w:rPr>
                <w:color w:val="auto"/>
                <w:sz w:val="24"/>
                <w:szCs w:val="24"/>
                <w:highlight w:val="none"/>
              </w:rPr>
            </w:pPr>
          </w:p>
        </w:tc>
        <w:tc>
          <w:tcPr>
            <w:tcW w:w="2100" w:type="dxa"/>
          </w:tcPr>
          <w:p w14:paraId="6DEF1CEA">
            <w:pPr>
              <w:rPr>
                <w:color w:val="auto"/>
                <w:sz w:val="24"/>
                <w:szCs w:val="24"/>
                <w:highlight w:val="none"/>
              </w:rPr>
            </w:pPr>
          </w:p>
        </w:tc>
      </w:tr>
      <w:tr w14:paraId="79F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95C5698">
            <w:pPr>
              <w:jc w:val="center"/>
              <w:rPr>
                <w:color w:val="auto"/>
                <w:sz w:val="24"/>
                <w:szCs w:val="24"/>
                <w:highlight w:val="none"/>
              </w:rPr>
            </w:pPr>
            <w:r>
              <w:rPr>
                <w:rFonts w:hint="eastAsia"/>
                <w:color w:val="auto"/>
                <w:sz w:val="24"/>
                <w:szCs w:val="24"/>
                <w:highlight w:val="none"/>
              </w:rPr>
              <w:t>删减金额（含税）</w:t>
            </w:r>
          </w:p>
        </w:tc>
        <w:tc>
          <w:tcPr>
            <w:tcW w:w="7503" w:type="dxa"/>
            <w:gridSpan w:val="6"/>
            <w:vAlign w:val="center"/>
          </w:tcPr>
          <w:p w14:paraId="6363AD37">
            <w:pPr>
              <w:rPr>
                <w:color w:val="auto"/>
                <w:sz w:val="24"/>
                <w:szCs w:val="24"/>
                <w:highlight w:val="none"/>
              </w:rPr>
            </w:pPr>
            <w:r>
              <w:rPr>
                <w:rFonts w:hint="eastAsia"/>
                <w:color w:val="auto"/>
                <w:sz w:val="24"/>
                <w:szCs w:val="24"/>
                <w:highlight w:val="none"/>
              </w:rPr>
              <w:t>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tc>
      </w:tr>
    </w:tbl>
    <w:p w14:paraId="1B0A139C">
      <w:pPr>
        <w:spacing w:line="420" w:lineRule="exact"/>
        <w:ind w:firstLine="439" w:firstLineChars="183"/>
        <w:rPr>
          <w:rFonts w:hint="eastAsia"/>
          <w:color w:val="auto"/>
          <w:sz w:val="24"/>
          <w:szCs w:val="24"/>
          <w:highlight w:val="none"/>
        </w:rPr>
      </w:pPr>
    </w:p>
    <w:p w14:paraId="348B6E24">
      <w:pPr>
        <w:spacing w:line="420" w:lineRule="exact"/>
        <w:ind w:firstLine="439" w:firstLineChars="183"/>
        <w:rPr>
          <w:color w:val="auto"/>
          <w:sz w:val="24"/>
          <w:szCs w:val="24"/>
          <w:highlight w:val="none"/>
        </w:rPr>
      </w:pPr>
      <w:r>
        <w:rPr>
          <w:rFonts w:hint="eastAsia"/>
          <w:color w:val="auto"/>
          <w:sz w:val="24"/>
          <w:szCs w:val="24"/>
          <w:highlight w:val="none"/>
        </w:rPr>
        <w:t>三、合同结算金额由人民币（大写）：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）变更为人民币（大写）：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p w14:paraId="2F479965">
      <w:pPr>
        <w:spacing w:line="420" w:lineRule="exact"/>
        <w:ind w:firstLine="439" w:firstLineChars="183"/>
        <w:rPr>
          <w:color w:val="auto"/>
          <w:sz w:val="24"/>
          <w:szCs w:val="24"/>
          <w:highlight w:val="none"/>
        </w:rPr>
      </w:pPr>
      <w:r>
        <w:rPr>
          <w:rFonts w:hint="eastAsia"/>
          <w:color w:val="auto"/>
          <w:sz w:val="24"/>
          <w:szCs w:val="24"/>
          <w:highlight w:val="none"/>
        </w:rPr>
        <w:t>四、合同其它内容保持不变。</w:t>
      </w:r>
    </w:p>
    <w:p w14:paraId="11A76946">
      <w:pPr>
        <w:spacing w:line="420" w:lineRule="exact"/>
        <w:ind w:firstLine="439" w:firstLineChars="183"/>
        <w:rPr>
          <w:color w:val="auto"/>
          <w:sz w:val="24"/>
          <w:szCs w:val="24"/>
          <w:highlight w:val="none"/>
        </w:rPr>
      </w:pPr>
      <w:r>
        <w:rPr>
          <w:rFonts w:hint="eastAsia"/>
          <w:color w:val="auto"/>
          <w:sz w:val="24"/>
          <w:szCs w:val="24"/>
          <w:highlight w:val="none"/>
        </w:rPr>
        <w:t>五、本协议一式陆份，经双方签字并盖章后即时生效。甲方执肆份，乙方执两份，具有同等效力。</w:t>
      </w:r>
    </w:p>
    <w:p w14:paraId="6F6488F5">
      <w:pPr>
        <w:pStyle w:val="17"/>
        <w:spacing w:before="75" w:after="75" w:line="360" w:lineRule="auto"/>
        <w:ind w:firstLine="480"/>
        <w:rPr>
          <w:color w:val="auto"/>
          <w:szCs w:val="24"/>
          <w:highlight w:val="none"/>
        </w:rPr>
      </w:pPr>
      <w:r>
        <w:rPr>
          <w:rFonts w:hint="eastAsia" w:ascii="宋体" w:hAnsi="宋体"/>
          <w:color w:val="auto"/>
          <w:szCs w:val="24"/>
          <w:highlight w:val="none"/>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AE75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06127F">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Arial"/>
                <w:color w:val="auto"/>
                <w:kern w:val="0"/>
                <w:sz w:val="24"/>
                <w:szCs w:val="24"/>
                <w:highlight w:val="none"/>
              </w:rPr>
              <w:t> </w:t>
            </w:r>
            <w:r>
              <w:rPr>
                <w:rFonts w:hint="eastAsia" w:ascii="微软雅黑" w:hAnsi="微软雅黑" w:eastAsia="微软雅黑" w:cs="宋体"/>
                <w:color w:val="auto"/>
                <w:kern w:val="0"/>
                <w:sz w:val="24"/>
                <w:szCs w:val="24"/>
                <w:highlight w:val="none"/>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EDF970">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EAF4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70AB53">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E9FF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386824">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811E38">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8F18EF">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88511">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74D0D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14140A">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9F374C">
            <w:pPr>
              <w:widowControl/>
              <w:spacing w:line="360" w:lineRule="auto"/>
              <w:jc w:val="left"/>
              <w:rPr>
                <w:rFonts w:ascii="微软雅黑" w:hAnsi="微软雅黑" w:eastAsia="微软雅黑" w:cs="宋体"/>
                <w:color w:val="auto"/>
                <w:kern w:val="0"/>
                <w:sz w:val="24"/>
                <w:szCs w:val="24"/>
                <w:highlight w:val="none"/>
              </w:rPr>
            </w:pPr>
            <w:r>
              <w:rPr>
                <w:rFonts w:hint="eastAsia" w:ascii="宋体" w:hAnsi="宋体" w:eastAsia="微软雅黑"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54C0C5">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1BCC2D">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2FA355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36E392">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B7A5BB">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09ECE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B2E01A">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5765A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9EE22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1FC112">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8069D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103147">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1189BB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FF138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834AA5">
            <w:pPr>
              <w:widowControl/>
              <w:spacing w:line="360" w:lineRule="auto"/>
              <w:jc w:val="left"/>
              <w:rPr>
                <w:rFonts w:ascii="宋体" w:hAnsi="宋体" w:eastAsia="微软雅黑" w:cs="宋体"/>
                <w:b/>
                <w:bCs/>
                <w:color w:val="auto"/>
                <w:kern w:val="0"/>
                <w:sz w:val="24"/>
                <w:szCs w:val="24"/>
                <w:highlight w:val="none"/>
              </w:rPr>
            </w:pPr>
            <w:r>
              <w:rPr>
                <w:rFonts w:hint="eastAsia" w:ascii="宋体" w:hAnsi="宋体" w:eastAsia="微软雅黑"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A628A6">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E50FBE">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2E623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94047E">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027A33">
            <w:pPr>
              <w:widowControl/>
              <w:spacing w:line="360" w:lineRule="auto"/>
              <w:jc w:val="left"/>
              <w:rPr>
                <w:rFonts w:ascii="宋体" w:hAnsi="宋体" w:eastAsia="微软雅黑" w:cs="宋体"/>
                <w:b/>
                <w:bCs/>
                <w:color w:val="auto"/>
                <w:kern w:val="0"/>
                <w:sz w:val="24"/>
                <w:szCs w:val="24"/>
                <w:highlight w:val="none"/>
              </w:rPr>
            </w:pPr>
            <w:r>
              <w:rPr>
                <w:rFonts w:ascii="宋体" w:hAnsi="宋体" w:eastAsia="微软雅黑"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702D4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8FCB88">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bl>
    <w:p w14:paraId="01B7C19A">
      <w:pPr>
        <w:pStyle w:val="17"/>
        <w:spacing w:before="75" w:after="75" w:line="360" w:lineRule="auto"/>
        <w:rPr>
          <w:color w:val="auto"/>
          <w:szCs w:val="24"/>
          <w:highlight w:val="none"/>
        </w:rPr>
      </w:pPr>
      <w:r>
        <w:rPr>
          <w:rFonts w:ascii="宋体" w:hAnsi="宋体"/>
          <w:color w:val="auto"/>
          <w:szCs w:val="24"/>
          <w:highlight w:val="none"/>
        </w:rPr>
        <w:t> </w:t>
      </w:r>
    </w:p>
    <w:p w14:paraId="3D7763E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p w14:paraId="195DEAE2">
      <w:pPr>
        <w:spacing w:line="480" w:lineRule="exact"/>
        <w:jc w:val="left"/>
        <w:rPr>
          <w:rFonts w:ascii="宋体" w:hAnsi="宋体"/>
          <w:color w:val="auto"/>
          <w:sz w:val="24"/>
          <w:szCs w:val="24"/>
          <w:highlight w:val="none"/>
        </w:rPr>
      </w:pPr>
    </w:p>
    <w:p w14:paraId="6BC6E8E1">
      <w:pPr>
        <w:pStyle w:val="17"/>
        <w:spacing w:before="75" w:after="75" w:line="360" w:lineRule="auto"/>
        <w:rPr>
          <w:rFonts w:ascii="宋体" w:hAnsi="宋体"/>
          <w:color w:val="auto"/>
          <w:szCs w:val="24"/>
          <w:highlight w:val="none"/>
        </w:rPr>
      </w:pPr>
    </w:p>
    <w:p w14:paraId="69F7A8FF">
      <w:pPr>
        <w:pStyle w:val="17"/>
        <w:spacing w:before="75" w:after="75" w:line="360" w:lineRule="auto"/>
        <w:rPr>
          <w:rFonts w:ascii="宋体" w:hAnsi="宋体"/>
          <w:color w:val="auto"/>
          <w:szCs w:val="24"/>
          <w:highlight w:val="none"/>
        </w:rPr>
      </w:pPr>
    </w:p>
    <w:p w14:paraId="21B40D8D">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2A81FF41">
      <w:pPr>
        <w:rPr>
          <w:rFonts w:ascii="宋体" w:hAnsi="宋体"/>
          <w:color w:val="auto"/>
          <w:highlight w:val="none"/>
        </w:rPr>
      </w:pPr>
    </w:p>
    <w:p w14:paraId="6CF28EB8">
      <w:pPr>
        <w:pStyle w:val="17"/>
        <w:spacing w:before="75" w:after="75" w:line="360" w:lineRule="auto"/>
        <w:rPr>
          <w:rFonts w:ascii="宋体" w:hAnsi="宋体"/>
          <w:color w:val="auto"/>
          <w:szCs w:val="24"/>
          <w:highlight w:val="none"/>
        </w:rPr>
      </w:pPr>
    </w:p>
    <w:p w14:paraId="08B471BB">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0E7DBA0B">
      <w:pPr>
        <w:pStyle w:val="17"/>
        <w:spacing w:before="75" w:after="75"/>
        <w:rPr>
          <w:rFonts w:ascii="宋体" w:hAnsi="宋体"/>
          <w:color w:val="auto"/>
          <w:szCs w:val="24"/>
          <w:highlight w:val="none"/>
        </w:rPr>
      </w:pPr>
      <w:r>
        <w:rPr>
          <w:rFonts w:ascii="宋体" w:hAnsi="宋体"/>
          <w:color w:val="auto"/>
          <w:szCs w:val="24"/>
          <w:highlight w:val="none"/>
        </w:rPr>
        <w:t>                                                                          </w:t>
      </w:r>
    </w:p>
    <w:p w14:paraId="378EAD4E">
      <w:pPr>
        <w:jc w:val="center"/>
        <w:rPr>
          <w:rFonts w:ascii="宋体" w:hAnsi="宋体"/>
          <w:b/>
          <w:color w:val="auto"/>
          <w:sz w:val="32"/>
          <w:highlight w:val="none"/>
        </w:rPr>
      </w:pPr>
    </w:p>
    <w:p w14:paraId="7819766F">
      <w:pPr>
        <w:jc w:val="center"/>
        <w:rPr>
          <w:rFonts w:ascii="宋体" w:hAnsi="宋体"/>
          <w:b/>
          <w:color w:val="auto"/>
          <w:sz w:val="32"/>
          <w:highlight w:val="none"/>
        </w:rPr>
      </w:pPr>
    </w:p>
    <w:p w14:paraId="4B8A3328">
      <w:pPr>
        <w:jc w:val="center"/>
        <w:rPr>
          <w:rFonts w:ascii="宋体" w:hAnsi="宋体"/>
          <w:b/>
          <w:color w:val="auto"/>
          <w:sz w:val="32"/>
          <w:highlight w:val="none"/>
        </w:rPr>
      </w:pPr>
    </w:p>
    <w:p w14:paraId="7E7BDCC2">
      <w:pPr>
        <w:jc w:val="center"/>
        <w:rPr>
          <w:rFonts w:ascii="宋体" w:hAnsi="宋体"/>
          <w:b/>
          <w:color w:val="auto"/>
          <w:sz w:val="32"/>
          <w:highlight w:val="none"/>
        </w:rPr>
      </w:pPr>
    </w:p>
    <w:p w14:paraId="50C8AC0D">
      <w:pPr>
        <w:jc w:val="center"/>
        <w:rPr>
          <w:rFonts w:hint="eastAsia" w:ascii="宋体" w:eastAsiaTheme="minorEastAsia"/>
          <w:b/>
          <w:color w:val="auto"/>
          <w:sz w:val="32"/>
          <w:highlight w:val="none"/>
          <w:lang w:eastAsia="zh-CN"/>
        </w:rPr>
      </w:pPr>
      <w:r>
        <w:rPr>
          <w:rFonts w:hint="eastAsia" w:ascii="宋体"/>
          <w:b/>
          <w:color w:val="auto"/>
          <w:sz w:val="32"/>
          <w:highlight w:val="none"/>
        </w:rPr>
        <w:t>福建农林大学</w:t>
      </w:r>
      <w:r>
        <w:rPr>
          <w:rFonts w:hint="eastAsia" w:ascii="宋体"/>
          <w:b/>
          <w:color w:val="auto"/>
          <w:sz w:val="32"/>
          <w:highlight w:val="none"/>
          <w:lang w:val="en-US" w:eastAsia="zh-CN"/>
        </w:rPr>
        <w:t>服务类项目</w:t>
      </w:r>
      <w:r>
        <w:rPr>
          <w:rFonts w:hint="eastAsia" w:ascii="宋体"/>
          <w:b/>
          <w:color w:val="auto"/>
          <w:sz w:val="32"/>
          <w:highlight w:val="none"/>
        </w:rPr>
        <w:t>验收单</w:t>
      </w:r>
      <w:r>
        <w:rPr>
          <w:rFonts w:hint="eastAsia" w:ascii="宋体"/>
          <w:b/>
          <w:color w:val="auto"/>
          <w:sz w:val="32"/>
          <w:highlight w:val="none"/>
          <w:lang w:eastAsia="zh-CN"/>
        </w:rPr>
        <w:t>（</w:t>
      </w:r>
      <w:r>
        <w:rPr>
          <w:rFonts w:hint="eastAsia" w:ascii="宋体"/>
          <w:b/>
          <w:color w:val="auto"/>
          <w:sz w:val="32"/>
          <w:highlight w:val="none"/>
          <w:lang w:val="en-US" w:eastAsia="zh-CN"/>
        </w:rPr>
        <w:t>20240708</w:t>
      </w:r>
      <w:r>
        <w:rPr>
          <w:rFonts w:hint="eastAsia" w:ascii="宋体"/>
          <w:b/>
          <w:color w:val="auto"/>
          <w:sz w:val="32"/>
          <w:highlight w:val="none"/>
          <w:lang w:eastAsia="zh-CN"/>
        </w:rPr>
        <w:t>）</w:t>
      </w:r>
    </w:p>
    <w:tbl>
      <w:tblPr>
        <w:tblStyle w:val="20"/>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6"/>
        <w:gridCol w:w="1888"/>
        <w:gridCol w:w="373"/>
        <w:gridCol w:w="929"/>
        <w:gridCol w:w="197"/>
        <w:gridCol w:w="603"/>
        <w:gridCol w:w="1237"/>
        <w:gridCol w:w="1308"/>
      </w:tblGrid>
      <w:tr w14:paraId="192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78" w:type="pct"/>
            <w:gridSpan w:val="3"/>
            <w:noWrap w:val="0"/>
            <w:vAlign w:val="center"/>
          </w:tcPr>
          <w:p w14:paraId="689CBCDE">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招标编号</w:t>
            </w:r>
          </w:p>
        </w:tc>
        <w:tc>
          <w:tcPr>
            <w:tcW w:w="716" w:type="pct"/>
            <w:gridSpan w:val="2"/>
            <w:noWrap w:val="0"/>
            <w:vAlign w:val="center"/>
          </w:tcPr>
          <w:p w14:paraId="53960867">
            <w:pPr>
              <w:spacing w:line="260" w:lineRule="exact"/>
              <w:jc w:val="center"/>
              <w:rPr>
                <w:rFonts w:hint="eastAsia" w:ascii="仿宋" w:hAnsi="仿宋" w:eastAsia="仿宋"/>
                <w:color w:val="auto"/>
                <w:sz w:val="24"/>
                <w:szCs w:val="24"/>
                <w:highlight w:val="none"/>
              </w:rPr>
            </w:pPr>
          </w:p>
        </w:tc>
        <w:tc>
          <w:tcPr>
            <w:tcW w:w="1012" w:type="pct"/>
            <w:noWrap w:val="0"/>
            <w:vAlign w:val="center"/>
          </w:tcPr>
          <w:p w14:paraId="13CF99A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采购编号</w:t>
            </w:r>
          </w:p>
        </w:tc>
        <w:tc>
          <w:tcPr>
            <w:tcW w:w="698" w:type="pct"/>
            <w:gridSpan w:val="2"/>
            <w:noWrap w:val="0"/>
            <w:vAlign w:val="center"/>
          </w:tcPr>
          <w:p w14:paraId="5C451FEC">
            <w:pPr>
              <w:spacing w:line="260" w:lineRule="exact"/>
              <w:jc w:val="center"/>
              <w:rPr>
                <w:rFonts w:hint="eastAsia" w:ascii="仿宋" w:hAnsi="仿宋" w:eastAsia="仿宋"/>
                <w:color w:val="auto"/>
                <w:sz w:val="24"/>
                <w:szCs w:val="24"/>
                <w:highlight w:val="none"/>
              </w:rPr>
            </w:pPr>
          </w:p>
        </w:tc>
        <w:tc>
          <w:tcPr>
            <w:tcW w:w="429" w:type="pct"/>
            <w:gridSpan w:val="2"/>
            <w:noWrap w:val="0"/>
            <w:vAlign w:val="center"/>
          </w:tcPr>
          <w:p w14:paraId="1F6FD866">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364" w:type="pct"/>
            <w:gridSpan w:val="2"/>
            <w:noWrap w:val="0"/>
            <w:vAlign w:val="top"/>
          </w:tcPr>
          <w:p w14:paraId="729842F0">
            <w:pPr>
              <w:spacing w:line="260" w:lineRule="exact"/>
              <w:rPr>
                <w:rFonts w:hint="eastAsia" w:ascii="仿宋" w:hAnsi="仿宋" w:eastAsia="仿宋"/>
                <w:color w:val="auto"/>
                <w:sz w:val="24"/>
                <w:szCs w:val="24"/>
                <w:highlight w:val="none"/>
              </w:rPr>
            </w:pPr>
          </w:p>
        </w:tc>
      </w:tr>
      <w:tr w14:paraId="191C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restart"/>
            <w:noWrap w:val="0"/>
            <w:vAlign w:val="center"/>
          </w:tcPr>
          <w:p w14:paraId="6E4669A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供货</w:t>
            </w:r>
          </w:p>
          <w:p w14:paraId="1B496FE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gridSpan w:val="2"/>
            <w:noWrap w:val="0"/>
            <w:vAlign w:val="center"/>
          </w:tcPr>
          <w:p w14:paraId="0EEDD107">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729" w:type="pct"/>
            <w:gridSpan w:val="3"/>
            <w:noWrap w:val="0"/>
            <w:vAlign w:val="center"/>
          </w:tcPr>
          <w:p w14:paraId="1E8F241A">
            <w:pPr>
              <w:spacing w:line="260" w:lineRule="exact"/>
              <w:jc w:val="center"/>
              <w:rPr>
                <w:rFonts w:hint="eastAsia" w:ascii="仿宋" w:hAnsi="仿宋" w:eastAsia="仿宋"/>
                <w:color w:val="auto"/>
                <w:sz w:val="24"/>
                <w:szCs w:val="24"/>
                <w:highlight w:val="none"/>
              </w:rPr>
            </w:pPr>
          </w:p>
        </w:tc>
        <w:tc>
          <w:tcPr>
            <w:tcW w:w="199" w:type="pct"/>
            <w:vMerge w:val="restart"/>
            <w:tcBorders>
              <w:right w:val="single" w:color="auto" w:sz="4" w:space="0"/>
            </w:tcBorders>
            <w:noWrap w:val="0"/>
            <w:vAlign w:val="center"/>
          </w:tcPr>
          <w:p w14:paraId="68FDE78E">
            <w:pPr>
              <w:spacing w:line="260" w:lineRule="exact"/>
              <w:jc w:val="center"/>
              <w:rPr>
                <w:rFonts w:hint="eastAsia" w:ascii="仿宋" w:hAnsi="仿宋" w:eastAsia="仿宋"/>
                <w:color w:val="auto"/>
                <w:sz w:val="24"/>
                <w:szCs w:val="24"/>
                <w:highlight w:val="none"/>
              </w:rPr>
            </w:pPr>
          </w:p>
          <w:p w14:paraId="3D7B8B5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w:t>
            </w:r>
          </w:p>
          <w:p w14:paraId="2D9288B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2FCB903A">
            <w:pPr>
              <w:spacing w:line="260" w:lineRule="exact"/>
              <w:jc w:val="center"/>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74C387A7">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688" w:type="pct"/>
            <w:gridSpan w:val="3"/>
            <w:tcBorders>
              <w:right w:val="single" w:color="auto" w:sz="4" w:space="0"/>
            </w:tcBorders>
            <w:noWrap w:val="0"/>
            <w:vAlign w:val="center"/>
          </w:tcPr>
          <w:p w14:paraId="6D480B9D">
            <w:pPr>
              <w:spacing w:line="260" w:lineRule="exact"/>
              <w:jc w:val="center"/>
              <w:rPr>
                <w:rFonts w:hint="eastAsia" w:ascii="仿宋" w:hAnsi="仿宋" w:eastAsia="仿宋"/>
                <w:color w:val="auto"/>
                <w:sz w:val="24"/>
                <w:szCs w:val="24"/>
                <w:highlight w:val="none"/>
              </w:rPr>
            </w:pPr>
          </w:p>
        </w:tc>
      </w:tr>
      <w:tr w14:paraId="5519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779EE138">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224A0DA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29" w:type="pct"/>
            <w:gridSpan w:val="3"/>
            <w:noWrap w:val="0"/>
            <w:vAlign w:val="center"/>
          </w:tcPr>
          <w:p w14:paraId="00E83C2F">
            <w:pPr>
              <w:spacing w:line="260" w:lineRule="exact"/>
              <w:jc w:val="center"/>
              <w:rPr>
                <w:rFonts w:hint="eastAsia" w:ascii="仿宋" w:hAnsi="仿宋" w:eastAsia="仿宋"/>
                <w:color w:val="auto"/>
                <w:sz w:val="24"/>
                <w:szCs w:val="24"/>
                <w:highlight w:val="none"/>
              </w:rPr>
            </w:pPr>
          </w:p>
        </w:tc>
        <w:tc>
          <w:tcPr>
            <w:tcW w:w="199" w:type="pct"/>
            <w:vMerge w:val="continue"/>
            <w:tcBorders>
              <w:right w:val="single" w:color="auto" w:sz="4" w:space="0"/>
            </w:tcBorders>
            <w:noWrap w:val="0"/>
            <w:vAlign w:val="center"/>
          </w:tcPr>
          <w:p w14:paraId="360CF5C2">
            <w:pPr>
              <w:spacing w:line="42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7122DC19">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688" w:type="pct"/>
            <w:gridSpan w:val="3"/>
            <w:tcBorders>
              <w:right w:val="single" w:color="auto" w:sz="4" w:space="0"/>
            </w:tcBorders>
            <w:noWrap w:val="0"/>
            <w:vAlign w:val="center"/>
          </w:tcPr>
          <w:p w14:paraId="01199CEF">
            <w:pPr>
              <w:spacing w:line="260" w:lineRule="exact"/>
              <w:jc w:val="center"/>
              <w:rPr>
                <w:rFonts w:hint="eastAsia" w:ascii="仿宋" w:hAnsi="仿宋" w:eastAsia="仿宋"/>
                <w:color w:val="auto"/>
                <w:sz w:val="24"/>
                <w:szCs w:val="24"/>
                <w:highlight w:val="none"/>
              </w:rPr>
            </w:pPr>
          </w:p>
        </w:tc>
      </w:tr>
      <w:tr w14:paraId="203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19EF4D39">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41876AF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29" w:type="pct"/>
            <w:gridSpan w:val="3"/>
            <w:noWrap w:val="0"/>
            <w:vAlign w:val="top"/>
          </w:tcPr>
          <w:p w14:paraId="120AFDD5">
            <w:pPr>
              <w:spacing w:line="260" w:lineRule="exact"/>
              <w:jc w:val="center"/>
              <w:rPr>
                <w:rFonts w:hint="eastAsia" w:ascii="仿宋" w:hAnsi="仿宋" w:eastAsia="仿宋"/>
                <w:color w:val="auto"/>
                <w:sz w:val="24"/>
                <w:szCs w:val="24"/>
                <w:highlight w:val="none"/>
              </w:rPr>
            </w:pPr>
          </w:p>
        </w:tc>
        <w:tc>
          <w:tcPr>
            <w:tcW w:w="199" w:type="pct"/>
            <w:vMerge w:val="continue"/>
            <w:tcBorders>
              <w:right w:val="single" w:color="auto" w:sz="4" w:space="0"/>
            </w:tcBorders>
            <w:noWrap w:val="0"/>
            <w:vAlign w:val="top"/>
          </w:tcPr>
          <w:p w14:paraId="225D7609">
            <w:pPr>
              <w:spacing w:line="26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1C07F8F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688" w:type="pct"/>
            <w:gridSpan w:val="3"/>
            <w:tcBorders>
              <w:right w:val="single" w:color="auto" w:sz="4" w:space="0"/>
            </w:tcBorders>
            <w:noWrap w:val="0"/>
            <w:vAlign w:val="top"/>
          </w:tcPr>
          <w:p w14:paraId="262A7CA3">
            <w:pPr>
              <w:spacing w:line="260" w:lineRule="exact"/>
              <w:rPr>
                <w:rFonts w:hint="eastAsia" w:ascii="仿宋" w:hAnsi="仿宋" w:eastAsia="仿宋"/>
                <w:color w:val="auto"/>
                <w:sz w:val="24"/>
                <w:szCs w:val="24"/>
                <w:highlight w:val="none"/>
              </w:rPr>
            </w:pPr>
          </w:p>
        </w:tc>
      </w:tr>
      <w:tr w14:paraId="0469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center"/>
          </w:tcPr>
          <w:p w14:paraId="2176574C">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290" w:type="pct"/>
            <w:gridSpan w:val="4"/>
            <w:noWrap w:val="0"/>
            <w:vAlign w:val="center"/>
          </w:tcPr>
          <w:p w14:paraId="0F236CC1">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采购标的</w:t>
            </w:r>
          </w:p>
        </w:tc>
        <w:tc>
          <w:tcPr>
            <w:tcW w:w="1012" w:type="pct"/>
            <w:noWrap w:val="0"/>
            <w:vAlign w:val="center"/>
          </w:tcPr>
          <w:p w14:paraId="4B3B8046">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服务时间（起始）</w:t>
            </w:r>
          </w:p>
        </w:tc>
        <w:tc>
          <w:tcPr>
            <w:tcW w:w="804" w:type="pct"/>
            <w:gridSpan w:val="3"/>
            <w:noWrap w:val="0"/>
            <w:vAlign w:val="center"/>
          </w:tcPr>
          <w:p w14:paraId="26DEF483">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地点</w:t>
            </w:r>
          </w:p>
        </w:tc>
        <w:tc>
          <w:tcPr>
            <w:tcW w:w="323" w:type="pct"/>
            <w:noWrap w:val="0"/>
            <w:vAlign w:val="center"/>
          </w:tcPr>
          <w:p w14:paraId="60F50BC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63" w:type="pct"/>
            <w:noWrap w:val="0"/>
            <w:vAlign w:val="center"/>
          </w:tcPr>
          <w:p w14:paraId="57948CBF">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701" w:type="pct"/>
            <w:noWrap w:val="0"/>
            <w:vAlign w:val="center"/>
          </w:tcPr>
          <w:p w14:paraId="167A507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6EE0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68167E05">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3B774D5E">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26E860EE">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7C524C73">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79F1A496">
            <w:pPr>
              <w:spacing w:line="260" w:lineRule="exact"/>
              <w:rPr>
                <w:rFonts w:hint="eastAsia" w:ascii="仿宋" w:hAnsi="仿宋" w:eastAsia="仿宋"/>
                <w:color w:val="auto"/>
                <w:sz w:val="24"/>
                <w:szCs w:val="24"/>
                <w:highlight w:val="none"/>
              </w:rPr>
            </w:pPr>
          </w:p>
        </w:tc>
        <w:tc>
          <w:tcPr>
            <w:tcW w:w="663" w:type="pct"/>
            <w:noWrap w:val="0"/>
            <w:vAlign w:val="top"/>
          </w:tcPr>
          <w:p w14:paraId="7EB82970">
            <w:pPr>
              <w:spacing w:line="260" w:lineRule="exact"/>
              <w:rPr>
                <w:rFonts w:hint="eastAsia" w:ascii="仿宋" w:hAnsi="仿宋" w:eastAsia="仿宋"/>
                <w:color w:val="auto"/>
                <w:sz w:val="24"/>
                <w:szCs w:val="24"/>
                <w:highlight w:val="none"/>
              </w:rPr>
            </w:pPr>
          </w:p>
        </w:tc>
        <w:tc>
          <w:tcPr>
            <w:tcW w:w="701" w:type="pct"/>
            <w:noWrap w:val="0"/>
            <w:vAlign w:val="top"/>
          </w:tcPr>
          <w:p w14:paraId="170D0573">
            <w:pPr>
              <w:spacing w:line="260" w:lineRule="exact"/>
              <w:rPr>
                <w:rFonts w:hint="eastAsia" w:ascii="仿宋" w:hAnsi="仿宋" w:eastAsia="仿宋"/>
                <w:color w:val="auto"/>
                <w:sz w:val="24"/>
                <w:szCs w:val="24"/>
                <w:highlight w:val="none"/>
              </w:rPr>
            </w:pPr>
          </w:p>
        </w:tc>
      </w:tr>
      <w:tr w14:paraId="67F5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1D006327">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0BD90CC2">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1ACCD54F">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22E35379">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77C96E2F">
            <w:pPr>
              <w:spacing w:line="260" w:lineRule="exact"/>
              <w:rPr>
                <w:rFonts w:hint="eastAsia" w:ascii="仿宋" w:hAnsi="仿宋" w:eastAsia="仿宋"/>
                <w:color w:val="auto"/>
                <w:sz w:val="24"/>
                <w:szCs w:val="24"/>
                <w:highlight w:val="none"/>
              </w:rPr>
            </w:pPr>
          </w:p>
        </w:tc>
        <w:tc>
          <w:tcPr>
            <w:tcW w:w="663" w:type="pct"/>
            <w:noWrap w:val="0"/>
            <w:vAlign w:val="top"/>
          </w:tcPr>
          <w:p w14:paraId="018FDFF3">
            <w:pPr>
              <w:spacing w:line="260" w:lineRule="exact"/>
              <w:rPr>
                <w:rFonts w:hint="eastAsia" w:ascii="仿宋" w:hAnsi="仿宋" w:eastAsia="仿宋"/>
                <w:color w:val="auto"/>
                <w:sz w:val="24"/>
                <w:szCs w:val="24"/>
                <w:highlight w:val="none"/>
              </w:rPr>
            </w:pPr>
          </w:p>
        </w:tc>
        <w:tc>
          <w:tcPr>
            <w:tcW w:w="701" w:type="pct"/>
            <w:noWrap w:val="0"/>
            <w:vAlign w:val="top"/>
          </w:tcPr>
          <w:p w14:paraId="5E86EF44">
            <w:pPr>
              <w:spacing w:line="260" w:lineRule="exact"/>
              <w:rPr>
                <w:rFonts w:hint="eastAsia" w:ascii="仿宋" w:hAnsi="仿宋" w:eastAsia="仿宋"/>
                <w:color w:val="auto"/>
                <w:sz w:val="24"/>
                <w:szCs w:val="24"/>
                <w:highlight w:val="none"/>
              </w:rPr>
            </w:pPr>
          </w:p>
        </w:tc>
      </w:tr>
      <w:tr w14:paraId="78D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543845E8">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67F85F7D">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1D73F474">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5759DFE5">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4874AF73">
            <w:pPr>
              <w:spacing w:line="260" w:lineRule="exact"/>
              <w:rPr>
                <w:rFonts w:hint="eastAsia" w:ascii="仿宋" w:hAnsi="仿宋" w:eastAsia="仿宋"/>
                <w:color w:val="auto"/>
                <w:sz w:val="24"/>
                <w:szCs w:val="24"/>
                <w:highlight w:val="none"/>
              </w:rPr>
            </w:pPr>
          </w:p>
        </w:tc>
        <w:tc>
          <w:tcPr>
            <w:tcW w:w="663" w:type="pct"/>
            <w:noWrap w:val="0"/>
            <w:vAlign w:val="top"/>
          </w:tcPr>
          <w:p w14:paraId="583FA9CE">
            <w:pPr>
              <w:spacing w:line="260" w:lineRule="exact"/>
              <w:rPr>
                <w:rFonts w:hint="eastAsia" w:ascii="仿宋" w:hAnsi="仿宋" w:eastAsia="仿宋"/>
                <w:color w:val="auto"/>
                <w:sz w:val="24"/>
                <w:szCs w:val="24"/>
                <w:highlight w:val="none"/>
              </w:rPr>
            </w:pPr>
          </w:p>
        </w:tc>
        <w:tc>
          <w:tcPr>
            <w:tcW w:w="701" w:type="pct"/>
            <w:noWrap w:val="0"/>
            <w:vAlign w:val="top"/>
          </w:tcPr>
          <w:p w14:paraId="0AF5EBFF">
            <w:pPr>
              <w:spacing w:line="260" w:lineRule="exact"/>
              <w:rPr>
                <w:rFonts w:hint="eastAsia" w:ascii="仿宋" w:hAnsi="仿宋" w:eastAsia="仿宋"/>
                <w:color w:val="auto"/>
                <w:sz w:val="24"/>
                <w:szCs w:val="24"/>
                <w:highlight w:val="none"/>
              </w:rPr>
            </w:pPr>
          </w:p>
        </w:tc>
      </w:tr>
      <w:tr w14:paraId="31B7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1" w:type="pct"/>
            <w:gridSpan w:val="9"/>
            <w:noWrap w:val="0"/>
            <w:vAlign w:val="top"/>
          </w:tcPr>
          <w:p w14:paraId="75203A76">
            <w:pPr>
              <w:spacing w:line="260" w:lineRule="exact"/>
              <w:rPr>
                <w:rFonts w:hint="eastAsia" w:ascii="仿宋" w:hAnsi="仿宋" w:eastAsia="仿宋"/>
                <w:color w:val="auto"/>
                <w:sz w:val="24"/>
                <w:szCs w:val="24"/>
                <w:highlight w:val="none"/>
              </w:rPr>
            </w:pPr>
          </w:p>
        </w:tc>
        <w:tc>
          <w:tcPr>
            <w:tcW w:w="986" w:type="pct"/>
            <w:gridSpan w:val="2"/>
            <w:noWrap w:val="0"/>
            <w:vAlign w:val="center"/>
          </w:tcPr>
          <w:p w14:paraId="664C03F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金额总计</w:t>
            </w:r>
          </w:p>
        </w:tc>
        <w:tc>
          <w:tcPr>
            <w:tcW w:w="701" w:type="pct"/>
            <w:noWrap w:val="0"/>
            <w:vAlign w:val="top"/>
          </w:tcPr>
          <w:p w14:paraId="63EE0118">
            <w:pPr>
              <w:spacing w:line="260" w:lineRule="exact"/>
              <w:rPr>
                <w:rFonts w:hint="eastAsia" w:ascii="仿宋" w:hAnsi="仿宋" w:eastAsia="仿宋"/>
                <w:color w:val="auto"/>
                <w:sz w:val="24"/>
                <w:szCs w:val="24"/>
                <w:highlight w:val="none"/>
              </w:rPr>
            </w:pPr>
          </w:p>
        </w:tc>
      </w:tr>
      <w:tr w14:paraId="562E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0"/>
            <w:vAlign w:val="center"/>
          </w:tcPr>
          <w:p w14:paraId="03FD02E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75" w:type="pct"/>
            <w:gridSpan w:val="2"/>
            <w:vMerge w:val="restart"/>
            <w:noWrap w:val="0"/>
            <w:vAlign w:val="top"/>
          </w:tcPr>
          <w:p w14:paraId="619D5DF4">
            <w:pPr>
              <w:spacing w:line="3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1D7AD636">
            <w:pPr>
              <w:spacing w:line="360" w:lineRule="exact"/>
              <w:rPr>
                <w:rFonts w:hint="eastAsia" w:ascii="仿宋" w:hAnsi="仿宋" w:eastAsia="仿宋"/>
                <w:color w:val="auto"/>
                <w:sz w:val="24"/>
                <w:szCs w:val="24"/>
                <w:highlight w:val="none"/>
              </w:rPr>
            </w:pPr>
          </w:p>
        </w:tc>
        <w:tc>
          <w:tcPr>
            <w:tcW w:w="1504" w:type="pct"/>
            <w:gridSpan w:val="2"/>
            <w:noWrap w:val="0"/>
            <w:vAlign w:val="center"/>
          </w:tcPr>
          <w:p w14:paraId="660B7356">
            <w:pPr>
              <w:spacing w:line="300" w:lineRule="exact"/>
              <w:jc w:val="center"/>
              <w:rPr>
                <w:rFonts w:hint="eastAsia" w:ascii="仿宋" w:hAnsi="仿宋" w:eastAsia="仿宋"/>
                <w:color w:val="auto"/>
                <w:sz w:val="24"/>
                <w:szCs w:val="24"/>
                <w:highlight w:val="none"/>
              </w:rPr>
            </w:pPr>
          </w:p>
        </w:tc>
        <w:tc>
          <w:tcPr>
            <w:tcW w:w="1127" w:type="pct"/>
            <w:gridSpan w:val="4"/>
            <w:vMerge w:val="restart"/>
            <w:noWrap w:val="0"/>
            <w:vAlign w:val="top"/>
          </w:tcPr>
          <w:p w14:paraId="0BC154CC">
            <w:pPr>
              <w:spacing w:line="240" w:lineRule="exact"/>
              <w:jc w:val="left"/>
              <w:rPr>
                <w:rFonts w:hint="eastAsia" w:ascii="仿宋" w:hAnsi="仿宋" w:eastAsia="仿宋"/>
                <w:color w:val="auto"/>
                <w:sz w:val="24"/>
                <w:szCs w:val="24"/>
                <w:highlight w:val="none"/>
              </w:rPr>
            </w:pPr>
          </w:p>
          <w:p w14:paraId="444DC828">
            <w:pPr>
              <w:spacing w:line="2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3CE60E71">
            <w:pPr>
              <w:spacing w:line="240" w:lineRule="exact"/>
              <w:jc w:val="left"/>
              <w:rPr>
                <w:rFonts w:hint="eastAsia" w:ascii="仿宋" w:hAnsi="仿宋" w:eastAsia="仿宋"/>
                <w:color w:val="auto"/>
                <w:sz w:val="24"/>
                <w:szCs w:val="24"/>
                <w:highlight w:val="none"/>
              </w:rPr>
            </w:pPr>
          </w:p>
          <w:p w14:paraId="7CF53822">
            <w:pPr>
              <w:spacing w:line="240" w:lineRule="exact"/>
              <w:jc w:val="left"/>
              <w:rPr>
                <w:rFonts w:hint="eastAsia" w:ascii="仿宋" w:hAnsi="仿宋" w:eastAsia="仿宋"/>
                <w:color w:val="auto"/>
                <w:sz w:val="24"/>
                <w:szCs w:val="24"/>
                <w:highlight w:val="none"/>
              </w:rPr>
            </w:pPr>
          </w:p>
          <w:p w14:paraId="20C22F20">
            <w:pPr>
              <w:spacing w:line="240" w:lineRule="exact"/>
              <w:jc w:val="left"/>
              <w:rPr>
                <w:rFonts w:hint="eastAsia" w:ascii="仿宋" w:hAnsi="仿宋" w:eastAsia="仿宋"/>
                <w:color w:val="auto"/>
                <w:sz w:val="24"/>
                <w:szCs w:val="24"/>
                <w:highlight w:val="none"/>
              </w:rPr>
            </w:pPr>
          </w:p>
          <w:p w14:paraId="19DA27A9">
            <w:pPr>
              <w:spacing w:line="240" w:lineRule="exact"/>
              <w:jc w:val="left"/>
              <w:rPr>
                <w:rFonts w:hint="eastAsia" w:ascii="仿宋" w:hAnsi="仿宋" w:eastAsia="仿宋"/>
                <w:color w:val="auto"/>
                <w:sz w:val="24"/>
                <w:szCs w:val="24"/>
                <w:highlight w:val="none"/>
              </w:rPr>
            </w:pPr>
          </w:p>
          <w:p w14:paraId="23B6CCBD">
            <w:pPr>
              <w:spacing w:line="240" w:lineRule="exact"/>
              <w:jc w:val="left"/>
              <w:rPr>
                <w:rFonts w:hint="eastAsia" w:ascii="仿宋" w:hAnsi="仿宋" w:eastAsia="仿宋"/>
                <w:color w:val="auto"/>
                <w:sz w:val="24"/>
                <w:szCs w:val="24"/>
                <w:highlight w:val="none"/>
              </w:rPr>
            </w:pPr>
          </w:p>
          <w:p w14:paraId="3989C683">
            <w:pPr>
              <w:spacing w:line="240" w:lineRule="exact"/>
              <w:rPr>
                <w:rFonts w:hint="eastAsia" w:ascii="仿宋" w:hAnsi="仿宋" w:eastAsia="仿宋"/>
                <w:color w:val="auto"/>
                <w:sz w:val="24"/>
                <w:szCs w:val="24"/>
                <w:highlight w:val="none"/>
              </w:rPr>
            </w:pPr>
          </w:p>
          <w:p w14:paraId="1DBDFD60">
            <w:pPr>
              <w:spacing w:line="240" w:lineRule="exact"/>
              <w:rPr>
                <w:rFonts w:hint="eastAsia" w:ascii="仿宋" w:hAnsi="仿宋" w:eastAsia="仿宋"/>
                <w:color w:val="auto"/>
                <w:sz w:val="24"/>
                <w:szCs w:val="24"/>
                <w:highlight w:val="none"/>
              </w:rPr>
            </w:pPr>
          </w:p>
          <w:p w14:paraId="7A5B3657">
            <w:pPr>
              <w:spacing w:line="240" w:lineRule="exact"/>
              <w:rPr>
                <w:rFonts w:hint="eastAsia" w:ascii="仿宋" w:hAnsi="仿宋" w:eastAsia="仿宋"/>
                <w:color w:val="auto"/>
                <w:sz w:val="24"/>
                <w:szCs w:val="24"/>
                <w:highlight w:val="none"/>
              </w:rPr>
            </w:pPr>
          </w:p>
          <w:p w14:paraId="1CEABCD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11F2C573">
            <w:pPr>
              <w:spacing w:line="240" w:lineRule="exact"/>
              <w:rPr>
                <w:rFonts w:hint="eastAsia" w:ascii="仿宋" w:hAnsi="仿宋" w:eastAsia="仿宋"/>
                <w:color w:val="auto"/>
                <w:sz w:val="24"/>
                <w:szCs w:val="24"/>
                <w:highlight w:val="none"/>
              </w:rPr>
            </w:pPr>
          </w:p>
          <w:p w14:paraId="4711D23E">
            <w:pPr>
              <w:spacing w:line="2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364" w:type="pct"/>
            <w:gridSpan w:val="2"/>
            <w:vMerge w:val="restart"/>
            <w:noWrap w:val="0"/>
            <w:vAlign w:val="top"/>
          </w:tcPr>
          <w:p w14:paraId="42889A2A">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53187D88">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1" o:spid="_x0000_s1031" o:spt="1" style="position:absolute;left:0pt;margin-left:24.1pt;margin-top:9.1pt;height:8.3pt;width:9.75pt;z-index:251659264;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验收合格</w:t>
            </w:r>
          </w:p>
          <w:p w14:paraId="0EF92CAF">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2" o:spid="_x0000_s1032" o:spt="1" style="position:absolute;left:0pt;margin-left:24.1pt;margin-top:7.55pt;height:8.3pt;width:9.75pt;z-index:251660288;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验收不合格</w:t>
            </w:r>
          </w:p>
          <w:p w14:paraId="230E7C6F">
            <w:pPr>
              <w:spacing w:line="520" w:lineRule="exact"/>
              <w:rPr>
                <w:rFonts w:hint="eastAsia" w:ascii="仿宋" w:hAnsi="仿宋" w:eastAsia="仿宋"/>
                <w:color w:val="auto"/>
                <w:sz w:val="24"/>
                <w:szCs w:val="24"/>
                <w:highlight w:val="none"/>
              </w:rPr>
            </w:pPr>
          </w:p>
          <w:p w14:paraId="5C81A9D3">
            <w:pPr>
              <w:spacing w:line="36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480A59DA">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p w14:paraId="3F223F81">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96F7993">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（公章）</w:t>
            </w:r>
          </w:p>
          <w:p w14:paraId="28CF2B5A">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968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14:paraId="73F4CD2D">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60E9AC2E">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230F7904">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5E9D9A4E">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53A765AB">
            <w:pPr>
              <w:spacing w:line="300" w:lineRule="exact"/>
              <w:rPr>
                <w:rFonts w:hint="eastAsia" w:ascii="仿宋" w:hAnsi="仿宋" w:eastAsia="仿宋"/>
                <w:color w:val="auto"/>
                <w:sz w:val="24"/>
                <w:szCs w:val="24"/>
                <w:highlight w:val="none"/>
              </w:rPr>
            </w:pPr>
          </w:p>
        </w:tc>
      </w:tr>
      <w:tr w14:paraId="0A4E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14:paraId="7A135655">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60B398ED">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4FE0E4FB">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3B3769A0">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75D0A6C4">
            <w:pPr>
              <w:spacing w:line="300" w:lineRule="exact"/>
              <w:rPr>
                <w:rFonts w:hint="eastAsia" w:ascii="仿宋" w:hAnsi="仿宋" w:eastAsia="仿宋"/>
                <w:color w:val="auto"/>
                <w:sz w:val="24"/>
                <w:szCs w:val="24"/>
                <w:highlight w:val="none"/>
              </w:rPr>
            </w:pPr>
          </w:p>
        </w:tc>
      </w:tr>
    </w:tbl>
    <w:p w14:paraId="64D98CD6">
      <w:pPr>
        <w:spacing w:line="360" w:lineRule="auto"/>
        <w:jc w:val="center"/>
        <w:rPr>
          <w:b/>
          <w:color w:val="auto"/>
          <w:szCs w:val="24"/>
          <w:highlight w:val="none"/>
        </w:rPr>
      </w:pPr>
      <w:r>
        <w:rPr>
          <w:rFonts w:hint="eastAsia" w:ascii="宋体" w:hAnsi="宋体"/>
          <w:b/>
          <w:color w:val="auto"/>
          <w:sz w:val="28"/>
          <w:szCs w:val="28"/>
          <w:highlight w:val="none"/>
        </w:rPr>
        <w:br w:type="page"/>
      </w:r>
      <w:r>
        <w:rPr>
          <w:rFonts w:hint="eastAsia"/>
          <w:b/>
          <w:color w:val="auto"/>
          <w:szCs w:val="24"/>
          <w:highlight w:val="none"/>
        </w:rPr>
        <w:t>保密协议</w:t>
      </w:r>
    </w:p>
    <w:p w14:paraId="08FCEAF3">
      <w:pPr>
        <w:spacing w:line="360" w:lineRule="auto"/>
        <w:ind w:firstLine="480" w:firstLineChars="200"/>
        <w:jc w:val="left"/>
        <w:rPr>
          <w:color w:val="auto"/>
          <w:sz w:val="24"/>
          <w:szCs w:val="24"/>
          <w:highlight w:val="none"/>
        </w:rPr>
      </w:pPr>
    </w:p>
    <w:p w14:paraId="69CE33C2">
      <w:pPr>
        <w:spacing w:line="360" w:lineRule="auto"/>
        <w:jc w:val="left"/>
        <w:rPr>
          <w:color w:val="auto"/>
          <w:sz w:val="24"/>
          <w:szCs w:val="24"/>
          <w:highlight w:val="none"/>
        </w:rPr>
      </w:pPr>
      <w:r>
        <w:rPr>
          <w:rFonts w:hint="eastAsia"/>
          <w:color w:val="auto"/>
          <w:sz w:val="24"/>
          <w:szCs w:val="24"/>
          <w:highlight w:val="none"/>
        </w:rPr>
        <w:t>甲方：</w:t>
      </w:r>
    </w:p>
    <w:p w14:paraId="26A47E42">
      <w:pPr>
        <w:spacing w:line="360" w:lineRule="auto"/>
        <w:jc w:val="left"/>
        <w:rPr>
          <w:color w:val="auto"/>
          <w:sz w:val="24"/>
          <w:szCs w:val="24"/>
          <w:highlight w:val="none"/>
        </w:rPr>
      </w:pPr>
      <w:r>
        <w:rPr>
          <w:rFonts w:hint="eastAsia"/>
          <w:color w:val="auto"/>
          <w:sz w:val="24"/>
          <w:szCs w:val="24"/>
          <w:highlight w:val="none"/>
        </w:rPr>
        <w:t xml:space="preserve">乙方：   </w:t>
      </w:r>
    </w:p>
    <w:p w14:paraId="438774E7">
      <w:pPr>
        <w:spacing w:line="360" w:lineRule="auto"/>
        <w:ind w:firstLine="480" w:firstLineChars="200"/>
        <w:jc w:val="left"/>
        <w:rPr>
          <w:color w:val="auto"/>
          <w:sz w:val="24"/>
          <w:szCs w:val="24"/>
          <w:highlight w:val="none"/>
        </w:rPr>
      </w:pPr>
      <w:r>
        <w:rPr>
          <w:rFonts w:hint="eastAsia"/>
          <w:color w:val="auto"/>
          <w:sz w:val="24"/>
          <w:szCs w:val="24"/>
          <w:highlight w:val="none"/>
        </w:rPr>
        <w:t>本协议中涉及的项目：</w:t>
      </w:r>
    </w:p>
    <w:p w14:paraId="0F8C6938">
      <w:pPr>
        <w:spacing w:line="360" w:lineRule="auto"/>
        <w:ind w:firstLine="480" w:firstLineChars="200"/>
        <w:jc w:val="left"/>
        <w:rPr>
          <w:color w:val="auto"/>
          <w:sz w:val="24"/>
          <w:szCs w:val="24"/>
          <w:highlight w:val="none"/>
        </w:rPr>
      </w:pPr>
      <w:r>
        <w:rPr>
          <w:color w:val="auto"/>
          <w:sz w:val="24"/>
          <w:szCs w:val="24"/>
          <w:highlight w:val="none"/>
        </w:rPr>
        <w:t xml:space="preserve"> </w:t>
      </w:r>
    </w:p>
    <w:p w14:paraId="18AD4883">
      <w:pPr>
        <w:spacing w:line="360" w:lineRule="auto"/>
        <w:ind w:firstLine="480" w:firstLineChars="200"/>
        <w:jc w:val="left"/>
        <w:rPr>
          <w:color w:val="auto"/>
          <w:sz w:val="24"/>
          <w:szCs w:val="24"/>
          <w:highlight w:val="none"/>
        </w:rPr>
      </w:pPr>
      <w:r>
        <w:rPr>
          <w:rFonts w:hint="eastAsia"/>
          <w:color w:val="auto"/>
          <w:sz w:val="24"/>
          <w:szCs w:val="24"/>
          <w:highlight w:val="none"/>
        </w:rPr>
        <w:t>涉及到的福建农林大学（简称“学校”）所有信息包括但不限于：</w:t>
      </w:r>
      <w:r>
        <w:rPr>
          <w:rFonts w:hint="eastAsia"/>
          <w:color w:val="auto"/>
          <w:sz w:val="24"/>
          <w:szCs w:val="24"/>
          <w:highlight w:val="none"/>
          <w:u w:val="single"/>
        </w:rPr>
        <w:t>学校进出金山，旗山校区的信息，学校网络配置信息，设备账号密码信息，学校相关文档数据信息，学校相关业务系统，管理系统账号密码信息，网络地址规划信息，机房钥匙，教师信息、学生信息等等</w:t>
      </w:r>
    </w:p>
    <w:p w14:paraId="4AC381C9">
      <w:pPr>
        <w:spacing w:line="360" w:lineRule="auto"/>
        <w:ind w:firstLine="480" w:firstLineChars="200"/>
        <w:jc w:val="left"/>
        <w:rPr>
          <w:color w:val="auto"/>
          <w:sz w:val="24"/>
          <w:szCs w:val="24"/>
          <w:highlight w:val="none"/>
        </w:rPr>
      </w:pPr>
      <w:r>
        <w:rPr>
          <w:rFonts w:hint="eastAsia"/>
          <w:color w:val="auto"/>
          <w:sz w:val="24"/>
          <w:szCs w:val="24"/>
          <w:highlight w:val="none"/>
        </w:rPr>
        <w:t>为了保证甲方及其合作单位福建农林大学的专有信息不被泄露，乙方承诺如下：</w:t>
      </w:r>
    </w:p>
    <w:p w14:paraId="4956DEB3">
      <w:pPr>
        <w:spacing w:line="360" w:lineRule="auto"/>
        <w:ind w:firstLine="480" w:firstLineChars="200"/>
        <w:jc w:val="left"/>
        <w:rPr>
          <w:color w:val="auto"/>
          <w:sz w:val="24"/>
          <w:szCs w:val="24"/>
          <w:highlight w:val="none"/>
        </w:rPr>
      </w:pPr>
      <w:r>
        <w:rPr>
          <w:rFonts w:hint="eastAsia"/>
          <w:color w:val="auto"/>
          <w:sz w:val="24"/>
          <w:szCs w:val="24"/>
          <w:highlight w:val="none"/>
        </w:rPr>
        <w:t>一、保密内容</w:t>
      </w:r>
    </w:p>
    <w:p w14:paraId="24AA5B56">
      <w:pPr>
        <w:spacing w:line="360" w:lineRule="auto"/>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在项目中接触到的或以任何方式获得的甲方和福建农林大学所有信息，包括但不限于如下所列：商业秘密、技术秘密、通信或与其相关的其他信息；无论是书面的、口头的、图形的、电磁的或其它任何形式的信息，包括（但不限于）数据、模型、技术、方法和其它信息均为承诺保密的专有信息。</w:t>
      </w:r>
    </w:p>
    <w:p w14:paraId="367EB1B5">
      <w:pPr>
        <w:spacing w:line="360" w:lineRule="auto"/>
        <w:ind w:firstLine="480" w:firstLineChars="200"/>
        <w:jc w:val="left"/>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不将专有信息透露给项目组内非必须人员和/或项目组之外的任何人；</w:t>
      </w:r>
    </w:p>
    <w:p w14:paraId="357440D3">
      <w:pPr>
        <w:spacing w:line="360" w:lineRule="auto"/>
        <w:ind w:firstLine="480" w:firstLineChars="200"/>
        <w:jc w:val="left"/>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不得为本合同规定目的之外的其他目的使用专有信息；</w:t>
      </w:r>
    </w:p>
    <w:p w14:paraId="47E7B0D9">
      <w:pPr>
        <w:spacing w:line="360" w:lineRule="auto"/>
        <w:ind w:firstLine="480" w:firstLineChars="200"/>
        <w:jc w:val="left"/>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不将此专有信息的全部或部分进行复制或仿造。</w:t>
      </w:r>
    </w:p>
    <w:p w14:paraId="1E7858A4">
      <w:pPr>
        <w:spacing w:line="360" w:lineRule="auto"/>
        <w:ind w:firstLine="480" w:firstLineChars="200"/>
        <w:jc w:val="left"/>
        <w:rPr>
          <w:color w:val="auto"/>
          <w:sz w:val="24"/>
          <w:szCs w:val="24"/>
          <w:highlight w:val="none"/>
        </w:rPr>
      </w:pPr>
      <w:r>
        <w:rPr>
          <w:rFonts w:hint="eastAsia"/>
          <w:color w:val="auto"/>
          <w:sz w:val="24"/>
          <w:szCs w:val="24"/>
          <w:highlight w:val="none"/>
        </w:rPr>
        <w:t>二、例外情况必须以如下形式确定</w:t>
      </w:r>
    </w:p>
    <w:p w14:paraId="09ED3CF6">
      <w:pPr>
        <w:spacing w:line="360" w:lineRule="auto"/>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获得书面授权，乙方可以披露的专有信息。</w:t>
      </w:r>
    </w:p>
    <w:p w14:paraId="6D485160">
      <w:pPr>
        <w:spacing w:line="360" w:lineRule="auto"/>
        <w:ind w:firstLine="480" w:firstLineChars="200"/>
        <w:jc w:val="left"/>
        <w:rPr>
          <w:color w:val="auto"/>
          <w:sz w:val="24"/>
          <w:szCs w:val="24"/>
          <w:highlight w:val="none"/>
        </w:rPr>
      </w:pPr>
      <w:r>
        <w:rPr>
          <w:rFonts w:hint="eastAsia"/>
          <w:color w:val="auto"/>
          <w:sz w:val="24"/>
          <w:szCs w:val="24"/>
          <w:highlight w:val="none"/>
        </w:rPr>
        <w:t>2. 乙方能够证明在乙方披露甲方和福建农林大学专有信息之前，学校已经通过其他途径公开披露的专有信息。</w:t>
      </w:r>
    </w:p>
    <w:p w14:paraId="0A66CFEE">
      <w:pPr>
        <w:spacing w:line="360" w:lineRule="auto"/>
        <w:ind w:firstLine="480" w:firstLineChars="200"/>
        <w:jc w:val="left"/>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有书面材料证明，学校在未附加保密义务的情况下公开透露的信息；</w:t>
      </w:r>
    </w:p>
    <w:p w14:paraId="2543A146">
      <w:pPr>
        <w:spacing w:line="360" w:lineRule="auto"/>
        <w:ind w:firstLine="480" w:firstLineChars="200"/>
        <w:jc w:val="left"/>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有书面材料证明，乙方从甲方和福建农林大学获取任何专有信息之前在未受任何保密义务限制的情况下已经拥有的专有信息。</w:t>
      </w:r>
    </w:p>
    <w:p w14:paraId="2E8EBCAB">
      <w:pPr>
        <w:spacing w:line="360" w:lineRule="auto"/>
        <w:ind w:firstLine="480" w:firstLineChars="200"/>
        <w:jc w:val="left"/>
        <w:rPr>
          <w:color w:val="auto"/>
          <w:sz w:val="24"/>
          <w:szCs w:val="24"/>
          <w:highlight w:val="none"/>
        </w:rPr>
      </w:pPr>
      <w:r>
        <w:rPr>
          <w:rFonts w:hint="eastAsia"/>
          <w:color w:val="auto"/>
          <w:sz w:val="24"/>
          <w:szCs w:val="24"/>
          <w:highlight w:val="none"/>
        </w:rPr>
        <w:t>三、专有信息的交回</w:t>
      </w:r>
    </w:p>
    <w:p w14:paraId="34E8B57A">
      <w:pPr>
        <w:spacing w:line="360" w:lineRule="auto"/>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当甲方以书面形式要求乙方交回专有信息时，乙方应当立即交回所有书面的或其他有形的专有信息以及所有描述和概括该专有信息的文件。</w:t>
      </w:r>
    </w:p>
    <w:p w14:paraId="5E86DC7D">
      <w:pPr>
        <w:spacing w:line="360" w:lineRule="auto"/>
        <w:ind w:firstLine="480" w:firstLineChars="200"/>
        <w:jc w:val="left"/>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如无甲方的书面许可，乙方不得丢弃和处理任何书面的或其他有形的专有信息。</w:t>
      </w:r>
    </w:p>
    <w:p w14:paraId="76C59913">
      <w:pPr>
        <w:spacing w:line="360" w:lineRule="auto"/>
        <w:ind w:firstLine="480" w:firstLineChars="200"/>
        <w:jc w:val="left"/>
        <w:rPr>
          <w:color w:val="auto"/>
          <w:sz w:val="24"/>
          <w:szCs w:val="24"/>
          <w:highlight w:val="none"/>
        </w:rPr>
      </w:pPr>
      <w:r>
        <w:rPr>
          <w:rFonts w:hint="eastAsia"/>
          <w:color w:val="auto"/>
          <w:sz w:val="24"/>
          <w:szCs w:val="24"/>
          <w:highlight w:val="none"/>
        </w:rPr>
        <w:t>四、否认许可</w:t>
      </w:r>
    </w:p>
    <w:p w14:paraId="158E5CCD">
      <w:pPr>
        <w:spacing w:line="360" w:lineRule="auto"/>
        <w:ind w:firstLine="480" w:firstLineChars="200"/>
        <w:jc w:val="left"/>
        <w:rPr>
          <w:color w:val="auto"/>
          <w:sz w:val="24"/>
          <w:szCs w:val="24"/>
          <w:highlight w:val="none"/>
        </w:rPr>
      </w:pPr>
      <w:r>
        <w:rPr>
          <w:rFonts w:hint="eastAsia"/>
          <w:color w:val="auto"/>
          <w:sz w:val="24"/>
          <w:szCs w:val="24"/>
          <w:highlight w:val="none"/>
        </w:rPr>
        <w:t>除非甲方和福建农林大学明确地授权，乙方不能认为学校授予其包含该专有信息的任何专利权、专利申请权、商标权、著作权、商业秘密或其它的知识产权。</w:t>
      </w:r>
    </w:p>
    <w:p w14:paraId="118AD15C">
      <w:pPr>
        <w:spacing w:line="360" w:lineRule="auto"/>
        <w:ind w:firstLine="480" w:firstLineChars="200"/>
        <w:jc w:val="left"/>
        <w:rPr>
          <w:color w:val="auto"/>
          <w:sz w:val="24"/>
          <w:szCs w:val="24"/>
          <w:highlight w:val="none"/>
        </w:rPr>
      </w:pPr>
      <w:r>
        <w:rPr>
          <w:rFonts w:hint="eastAsia"/>
          <w:color w:val="auto"/>
          <w:sz w:val="24"/>
          <w:szCs w:val="24"/>
          <w:highlight w:val="none"/>
        </w:rPr>
        <w:t>五、违约处理</w:t>
      </w:r>
    </w:p>
    <w:p w14:paraId="158E6255">
      <w:pPr>
        <w:spacing w:line="360" w:lineRule="auto"/>
        <w:ind w:firstLine="480" w:firstLineChars="200"/>
        <w:jc w:val="left"/>
        <w:rPr>
          <w:color w:val="auto"/>
          <w:sz w:val="24"/>
          <w:szCs w:val="24"/>
          <w:highlight w:val="none"/>
        </w:rPr>
      </w:pPr>
      <w:r>
        <w:rPr>
          <w:rFonts w:hint="eastAsia"/>
          <w:color w:val="auto"/>
          <w:sz w:val="24"/>
          <w:szCs w:val="24"/>
          <w:highlight w:val="none"/>
        </w:rPr>
        <w:t>乙方未按照甲方和福建农林大学要求采取有效措施对信息进行保密，由此带来的任何损失由乙方承担，如造成法律纠纷或涉及违法，乙方承担法律责任。</w:t>
      </w:r>
    </w:p>
    <w:p w14:paraId="125F1B4B">
      <w:pPr>
        <w:spacing w:line="360" w:lineRule="auto"/>
        <w:ind w:firstLine="480" w:firstLineChars="200"/>
        <w:jc w:val="left"/>
        <w:rPr>
          <w:color w:val="auto"/>
          <w:sz w:val="24"/>
          <w:szCs w:val="24"/>
          <w:highlight w:val="none"/>
        </w:rPr>
      </w:pPr>
      <w:r>
        <w:rPr>
          <w:rFonts w:hint="eastAsia"/>
          <w:color w:val="auto"/>
          <w:sz w:val="24"/>
          <w:szCs w:val="24"/>
          <w:highlight w:val="none"/>
        </w:rPr>
        <w:t>六、保密期限</w:t>
      </w:r>
    </w:p>
    <w:p w14:paraId="65A6B980">
      <w:pPr>
        <w:spacing w:line="360" w:lineRule="auto"/>
        <w:ind w:firstLine="480" w:firstLineChars="200"/>
        <w:jc w:val="left"/>
        <w:rPr>
          <w:color w:val="auto"/>
          <w:sz w:val="24"/>
          <w:szCs w:val="24"/>
          <w:highlight w:val="none"/>
        </w:rPr>
      </w:pPr>
      <w:r>
        <w:rPr>
          <w:rFonts w:hint="eastAsia"/>
          <w:color w:val="auto"/>
          <w:sz w:val="24"/>
          <w:szCs w:val="24"/>
          <w:highlight w:val="none"/>
        </w:rPr>
        <w:t>本协议规定的保密责任期限于</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日到期。</w:t>
      </w:r>
    </w:p>
    <w:p w14:paraId="4827589D">
      <w:pPr>
        <w:spacing w:line="360" w:lineRule="auto"/>
        <w:ind w:firstLine="480" w:firstLineChars="200"/>
        <w:jc w:val="left"/>
        <w:rPr>
          <w:color w:val="auto"/>
          <w:sz w:val="24"/>
          <w:szCs w:val="24"/>
          <w:highlight w:val="none"/>
        </w:rPr>
      </w:pPr>
    </w:p>
    <w:p w14:paraId="287F5534">
      <w:pPr>
        <w:spacing w:line="360" w:lineRule="auto"/>
        <w:ind w:firstLine="480" w:firstLineChars="200"/>
        <w:jc w:val="left"/>
        <w:rPr>
          <w:color w:val="auto"/>
          <w:sz w:val="24"/>
          <w:szCs w:val="24"/>
          <w:highlight w:val="none"/>
        </w:rPr>
      </w:pPr>
    </w:p>
    <w:p w14:paraId="37F48162">
      <w:pPr>
        <w:spacing w:line="360" w:lineRule="auto"/>
        <w:ind w:firstLine="4819" w:firstLineChars="2008"/>
        <w:jc w:val="left"/>
        <w:rPr>
          <w:color w:val="auto"/>
          <w:sz w:val="24"/>
          <w:szCs w:val="24"/>
          <w:highlight w:val="none"/>
          <w:u w:val="single"/>
        </w:rPr>
      </w:pPr>
      <w:r>
        <w:rPr>
          <w:rFonts w:hint="eastAsia"/>
          <w:color w:val="auto"/>
          <w:sz w:val="24"/>
          <w:szCs w:val="24"/>
          <w:highlight w:val="none"/>
        </w:rPr>
        <w:t>甲方（盖章）：</w:t>
      </w:r>
    </w:p>
    <w:p w14:paraId="3A14701B">
      <w:pPr>
        <w:wordWrap w:val="0"/>
        <w:spacing w:line="360" w:lineRule="auto"/>
        <w:ind w:firstLine="4819" w:firstLineChars="2008"/>
        <w:jc w:val="left"/>
        <w:rPr>
          <w:color w:val="auto"/>
          <w:sz w:val="24"/>
          <w:szCs w:val="24"/>
          <w:highlight w:val="none"/>
        </w:rPr>
      </w:pPr>
      <w:r>
        <w:rPr>
          <w:rFonts w:hint="eastAsia"/>
          <w:color w:val="auto"/>
          <w:sz w:val="24"/>
          <w:szCs w:val="24"/>
          <w:highlight w:val="none"/>
        </w:rPr>
        <w:t>签字时间：</w:t>
      </w:r>
    </w:p>
    <w:p w14:paraId="3D1D9E0A">
      <w:pPr>
        <w:spacing w:line="360" w:lineRule="auto"/>
        <w:ind w:firstLine="4819" w:firstLineChars="2008"/>
        <w:jc w:val="left"/>
        <w:rPr>
          <w:color w:val="auto"/>
          <w:sz w:val="24"/>
          <w:szCs w:val="24"/>
          <w:highlight w:val="none"/>
          <w:u w:val="single"/>
        </w:rPr>
      </w:pPr>
    </w:p>
    <w:p w14:paraId="3444C47E">
      <w:pPr>
        <w:spacing w:line="360" w:lineRule="auto"/>
        <w:ind w:firstLine="4819" w:firstLineChars="2008"/>
        <w:jc w:val="left"/>
        <w:rPr>
          <w:color w:val="auto"/>
          <w:sz w:val="24"/>
          <w:szCs w:val="24"/>
          <w:highlight w:val="none"/>
          <w:u w:val="single"/>
        </w:rPr>
      </w:pPr>
    </w:p>
    <w:p w14:paraId="4D32EDF7">
      <w:pPr>
        <w:spacing w:line="360" w:lineRule="auto"/>
        <w:ind w:firstLine="4819" w:firstLineChars="2008"/>
        <w:jc w:val="left"/>
        <w:rPr>
          <w:color w:val="auto"/>
          <w:sz w:val="24"/>
          <w:szCs w:val="24"/>
          <w:highlight w:val="none"/>
        </w:rPr>
      </w:pPr>
      <w:r>
        <w:rPr>
          <w:rFonts w:hint="eastAsia"/>
          <w:color w:val="auto"/>
          <w:sz w:val="24"/>
          <w:szCs w:val="24"/>
          <w:highlight w:val="none"/>
        </w:rPr>
        <w:t>乙方：</w:t>
      </w:r>
    </w:p>
    <w:p w14:paraId="35DFEE8E">
      <w:pPr>
        <w:wordWrap w:val="0"/>
        <w:spacing w:line="360" w:lineRule="auto"/>
        <w:ind w:firstLine="4819" w:firstLineChars="2008"/>
        <w:jc w:val="left"/>
        <w:rPr>
          <w:color w:val="auto"/>
          <w:highlight w:val="none"/>
        </w:rPr>
      </w:pPr>
      <w:r>
        <w:rPr>
          <w:rFonts w:hint="eastAsia"/>
          <w:color w:val="auto"/>
          <w:sz w:val="24"/>
          <w:szCs w:val="24"/>
          <w:highlight w:val="none"/>
        </w:rPr>
        <w:t>签字时间</w:t>
      </w:r>
    </w:p>
    <w:p w14:paraId="6B825963">
      <w:pPr>
        <w:rPr>
          <w:rFonts w:hint="eastAsia" w:ascii="宋体" w:hAnsi="宋体"/>
          <w:b/>
          <w:color w:val="auto"/>
          <w:sz w:val="28"/>
          <w:szCs w:val="28"/>
          <w:highlight w:val="none"/>
        </w:rPr>
      </w:pPr>
    </w:p>
    <w:p w14:paraId="7AA3EF1C">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4FAB4B">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80E5028">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A912EDF">
      <w:pPr>
        <w:numPr>
          <w:ilvl w:val="0"/>
          <w:numId w:val="3"/>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0AB6D4D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1D26A7C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A65C8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EA676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16C0FEC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35FD60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039F18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12C8053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47BC11A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97CD14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B124AE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727DA4A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7BFE6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C2D863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806D4C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45F4A48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519C4A2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0AA05D1F">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128539B1">
      <w:pPr>
        <w:spacing w:line="500" w:lineRule="atLeast"/>
        <w:rPr>
          <w:rFonts w:ascii="宋体" w:hAnsi="宋体"/>
          <w:b/>
          <w:color w:val="auto"/>
          <w:sz w:val="52"/>
          <w:szCs w:val="52"/>
          <w:highlight w:val="none"/>
        </w:rPr>
      </w:pPr>
    </w:p>
    <w:p w14:paraId="7F670AB0">
      <w:pPr>
        <w:spacing w:line="500" w:lineRule="atLeast"/>
        <w:rPr>
          <w:rFonts w:ascii="宋体" w:hAnsi="宋体"/>
          <w:b/>
          <w:color w:val="auto"/>
          <w:sz w:val="52"/>
          <w:szCs w:val="52"/>
          <w:highlight w:val="none"/>
        </w:rPr>
      </w:pPr>
    </w:p>
    <w:p w14:paraId="0A13BE1E">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57424E8">
      <w:pPr>
        <w:spacing w:line="500" w:lineRule="atLeast"/>
        <w:rPr>
          <w:rFonts w:ascii="宋体" w:hAnsi="宋体"/>
          <w:b/>
          <w:bCs/>
          <w:color w:val="auto"/>
          <w:sz w:val="24"/>
          <w:highlight w:val="none"/>
        </w:rPr>
      </w:pPr>
    </w:p>
    <w:p w14:paraId="57C85309">
      <w:pPr>
        <w:spacing w:line="500" w:lineRule="atLeast"/>
        <w:rPr>
          <w:rFonts w:ascii="宋体" w:hAnsi="宋体"/>
          <w:b/>
          <w:bCs/>
          <w:color w:val="auto"/>
          <w:sz w:val="24"/>
          <w:highlight w:val="none"/>
        </w:rPr>
      </w:pPr>
    </w:p>
    <w:p w14:paraId="12B746AB">
      <w:pPr>
        <w:spacing w:line="500" w:lineRule="atLeast"/>
        <w:rPr>
          <w:rFonts w:ascii="宋体" w:hAnsi="宋体"/>
          <w:b/>
          <w:bCs/>
          <w:color w:val="auto"/>
          <w:sz w:val="24"/>
          <w:highlight w:val="none"/>
        </w:rPr>
      </w:pPr>
    </w:p>
    <w:p w14:paraId="212DF43C">
      <w:pPr>
        <w:spacing w:line="500" w:lineRule="atLeast"/>
        <w:rPr>
          <w:rFonts w:ascii="宋体" w:hAnsi="宋体"/>
          <w:b/>
          <w:bCs/>
          <w:color w:val="auto"/>
          <w:sz w:val="24"/>
          <w:highlight w:val="none"/>
        </w:rPr>
      </w:pPr>
    </w:p>
    <w:p w14:paraId="5158D78E">
      <w:pPr>
        <w:spacing w:line="500" w:lineRule="atLeast"/>
        <w:rPr>
          <w:rFonts w:ascii="宋体" w:hAnsi="宋体"/>
          <w:b/>
          <w:bCs/>
          <w:color w:val="auto"/>
          <w:sz w:val="24"/>
          <w:highlight w:val="none"/>
        </w:rPr>
      </w:pPr>
    </w:p>
    <w:p w14:paraId="43868C29">
      <w:pPr>
        <w:spacing w:line="500" w:lineRule="atLeast"/>
        <w:rPr>
          <w:rFonts w:ascii="宋体" w:hAnsi="宋体"/>
          <w:b/>
          <w:bCs/>
          <w:color w:val="auto"/>
          <w:sz w:val="24"/>
          <w:highlight w:val="none"/>
        </w:rPr>
      </w:pPr>
    </w:p>
    <w:p w14:paraId="25C832EF">
      <w:pPr>
        <w:spacing w:line="500" w:lineRule="atLeast"/>
        <w:rPr>
          <w:rFonts w:ascii="宋体" w:hAnsi="宋体"/>
          <w:b/>
          <w:bCs/>
          <w:color w:val="auto"/>
          <w:sz w:val="24"/>
          <w:highlight w:val="none"/>
        </w:rPr>
      </w:pPr>
    </w:p>
    <w:p w14:paraId="0FF11C25">
      <w:pPr>
        <w:spacing w:line="500" w:lineRule="atLeast"/>
        <w:rPr>
          <w:rFonts w:ascii="宋体" w:hAnsi="宋体"/>
          <w:b/>
          <w:bCs/>
          <w:color w:val="auto"/>
          <w:sz w:val="24"/>
          <w:highlight w:val="none"/>
        </w:rPr>
      </w:pPr>
    </w:p>
    <w:p w14:paraId="2F58EB1E">
      <w:pPr>
        <w:spacing w:line="500" w:lineRule="atLeast"/>
        <w:rPr>
          <w:rFonts w:ascii="宋体" w:hAnsi="宋体"/>
          <w:b/>
          <w:bCs/>
          <w:color w:val="auto"/>
          <w:sz w:val="24"/>
          <w:highlight w:val="none"/>
        </w:rPr>
      </w:pPr>
    </w:p>
    <w:p w14:paraId="10B6F9F4">
      <w:pPr>
        <w:spacing w:line="500" w:lineRule="atLeast"/>
        <w:rPr>
          <w:rFonts w:ascii="宋体" w:hAnsi="宋体"/>
          <w:b/>
          <w:bCs/>
          <w:color w:val="auto"/>
          <w:sz w:val="24"/>
          <w:highlight w:val="none"/>
        </w:rPr>
      </w:pPr>
    </w:p>
    <w:p w14:paraId="51B51DA6">
      <w:pPr>
        <w:spacing w:line="500" w:lineRule="atLeast"/>
        <w:rPr>
          <w:rFonts w:ascii="宋体" w:hAnsi="宋体"/>
          <w:color w:val="auto"/>
          <w:sz w:val="24"/>
          <w:highlight w:val="none"/>
        </w:rPr>
      </w:pPr>
    </w:p>
    <w:p w14:paraId="65E8831B">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F65B5D8">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1811545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FEF84A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2C59268C">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76E4296">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29480CD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4AEB32EF">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AE9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55087E77">
            <w:pPr>
              <w:jc w:val="left"/>
              <w:rPr>
                <w:rFonts w:ascii="宋体" w:hAnsi="宋体" w:cs="宋体"/>
                <w:b/>
                <w:color w:val="auto"/>
                <w:kern w:val="0"/>
                <w:sz w:val="24"/>
                <w:highlight w:val="none"/>
              </w:rPr>
            </w:pPr>
          </w:p>
        </w:tc>
      </w:tr>
    </w:tbl>
    <w:p w14:paraId="0EDB5C19">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A8BB182">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FA617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297A24F0">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4D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738265E">
            <w:pPr>
              <w:jc w:val="left"/>
              <w:rPr>
                <w:rFonts w:ascii="宋体" w:hAnsi="宋体" w:cs="宋体"/>
                <w:b/>
                <w:color w:val="auto"/>
                <w:kern w:val="0"/>
                <w:sz w:val="24"/>
                <w:highlight w:val="none"/>
              </w:rPr>
            </w:pPr>
          </w:p>
        </w:tc>
      </w:tr>
    </w:tbl>
    <w:p w14:paraId="692F8D72">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BCC7F29">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0172CD1E">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08FF41F5">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79E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0DB6517">
            <w:pPr>
              <w:jc w:val="left"/>
              <w:rPr>
                <w:rFonts w:ascii="宋体" w:hAnsi="宋体" w:cs="宋体"/>
                <w:b/>
                <w:color w:val="auto"/>
                <w:kern w:val="0"/>
                <w:sz w:val="24"/>
                <w:highlight w:val="none"/>
              </w:rPr>
            </w:pPr>
          </w:p>
        </w:tc>
      </w:tr>
    </w:tbl>
    <w:p w14:paraId="7B861CA2">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1C7CE0FB">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029B4630">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217D23D">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1C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18D7D320">
            <w:pPr>
              <w:jc w:val="left"/>
              <w:rPr>
                <w:rFonts w:ascii="宋体" w:hAnsi="宋体" w:cs="宋体"/>
                <w:b/>
                <w:color w:val="auto"/>
                <w:kern w:val="0"/>
                <w:sz w:val="24"/>
                <w:highlight w:val="none"/>
              </w:rPr>
            </w:pPr>
          </w:p>
        </w:tc>
      </w:tr>
    </w:tbl>
    <w:p w14:paraId="518821A0">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7DD70C4">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0433C3A">
      <w:pPr>
        <w:jc w:val="center"/>
        <w:rPr>
          <w:rFonts w:ascii="宋体" w:hAnsi="宋体"/>
          <w:b/>
          <w:bCs/>
          <w:color w:val="auto"/>
          <w:sz w:val="28"/>
          <w:szCs w:val="28"/>
          <w:highlight w:val="none"/>
        </w:rPr>
      </w:pPr>
    </w:p>
    <w:p w14:paraId="244C7E37">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7671323D">
      <w:pPr>
        <w:spacing w:line="440" w:lineRule="exact"/>
        <w:rPr>
          <w:rFonts w:ascii="宋体" w:hAnsi="宋体"/>
          <w:color w:val="auto"/>
          <w:sz w:val="24"/>
          <w:szCs w:val="24"/>
          <w:highlight w:val="none"/>
        </w:rPr>
      </w:pPr>
    </w:p>
    <w:p w14:paraId="0C9EB93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4390BF5E">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6EE018F7">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47F6193">
      <w:pPr>
        <w:spacing w:line="460" w:lineRule="exact"/>
        <w:rPr>
          <w:rFonts w:ascii="宋体" w:hAnsi="宋体" w:cs="宋体"/>
          <w:color w:val="auto"/>
          <w:kern w:val="0"/>
          <w:sz w:val="24"/>
          <w:szCs w:val="24"/>
          <w:highlight w:val="none"/>
        </w:rPr>
      </w:pPr>
    </w:p>
    <w:p w14:paraId="42ED5AF6">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88B7F73">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3106B4C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1E89CC">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22B15EF5">
      <w:pPr>
        <w:spacing w:line="440" w:lineRule="exact"/>
        <w:rPr>
          <w:rFonts w:ascii="宋体" w:hAnsi="宋体" w:cs="宋体"/>
          <w:b/>
          <w:color w:val="auto"/>
          <w:kern w:val="0"/>
          <w:sz w:val="24"/>
          <w:highlight w:val="none"/>
        </w:rPr>
      </w:pPr>
    </w:p>
    <w:p w14:paraId="25238F5E">
      <w:pPr>
        <w:spacing w:line="440" w:lineRule="exact"/>
        <w:rPr>
          <w:rFonts w:ascii="宋体" w:hAnsi="宋体" w:cs="宋体"/>
          <w:b/>
          <w:color w:val="auto"/>
          <w:kern w:val="0"/>
          <w:sz w:val="24"/>
          <w:highlight w:val="none"/>
        </w:rPr>
      </w:pPr>
    </w:p>
    <w:p w14:paraId="22BAFD38">
      <w:pPr>
        <w:spacing w:line="440" w:lineRule="exact"/>
        <w:rPr>
          <w:rFonts w:ascii="宋体" w:hAnsi="宋体" w:cs="宋体"/>
          <w:b/>
          <w:color w:val="auto"/>
          <w:kern w:val="0"/>
          <w:sz w:val="24"/>
          <w:highlight w:val="none"/>
        </w:rPr>
      </w:pPr>
    </w:p>
    <w:p w14:paraId="7BB437D6">
      <w:pPr>
        <w:spacing w:line="440" w:lineRule="exact"/>
        <w:rPr>
          <w:rFonts w:ascii="宋体" w:hAnsi="宋体" w:cs="宋体"/>
          <w:b/>
          <w:color w:val="auto"/>
          <w:kern w:val="0"/>
          <w:sz w:val="24"/>
          <w:highlight w:val="none"/>
        </w:rPr>
      </w:pPr>
    </w:p>
    <w:p w14:paraId="072179A5">
      <w:pPr>
        <w:spacing w:line="440" w:lineRule="exact"/>
        <w:rPr>
          <w:rFonts w:ascii="宋体" w:hAnsi="宋体" w:cs="宋体"/>
          <w:b/>
          <w:color w:val="auto"/>
          <w:kern w:val="0"/>
          <w:sz w:val="24"/>
          <w:highlight w:val="none"/>
        </w:rPr>
      </w:pPr>
    </w:p>
    <w:p w14:paraId="29656D08">
      <w:pPr>
        <w:spacing w:line="440" w:lineRule="exact"/>
        <w:rPr>
          <w:rFonts w:ascii="宋体" w:hAnsi="宋体" w:cs="宋体"/>
          <w:b/>
          <w:color w:val="auto"/>
          <w:kern w:val="0"/>
          <w:sz w:val="24"/>
          <w:highlight w:val="none"/>
        </w:rPr>
      </w:pPr>
    </w:p>
    <w:p w14:paraId="63EE8DBA">
      <w:pPr>
        <w:spacing w:line="440" w:lineRule="exact"/>
        <w:rPr>
          <w:rFonts w:ascii="宋体" w:hAnsi="宋体" w:cs="宋体"/>
          <w:b/>
          <w:color w:val="auto"/>
          <w:kern w:val="0"/>
          <w:sz w:val="24"/>
          <w:highlight w:val="none"/>
        </w:rPr>
      </w:pPr>
    </w:p>
    <w:p w14:paraId="39236E04">
      <w:pPr>
        <w:spacing w:line="440" w:lineRule="exact"/>
        <w:rPr>
          <w:rFonts w:ascii="宋体" w:hAnsi="宋体" w:cs="宋体"/>
          <w:b/>
          <w:color w:val="auto"/>
          <w:kern w:val="0"/>
          <w:sz w:val="24"/>
          <w:highlight w:val="none"/>
        </w:rPr>
      </w:pPr>
    </w:p>
    <w:p w14:paraId="04F6D65E">
      <w:pPr>
        <w:spacing w:line="440" w:lineRule="exact"/>
        <w:rPr>
          <w:rFonts w:ascii="宋体" w:hAnsi="宋体" w:cs="宋体"/>
          <w:b/>
          <w:color w:val="auto"/>
          <w:kern w:val="0"/>
          <w:sz w:val="24"/>
          <w:highlight w:val="none"/>
        </w:rPr>
      </w:pPr>
    </w:p>
    <w:p w14:paraId="3386BC4A">
      <w:pPr>
        <w:spacing w:line="440" w:lineRule="exact"/>
        <w:rPr>
          <w:rFonts w:ascii="宋体" w:hAnsi="宋体" w:cs="宋体"/>
          <w:b/>
          <w:color w:val="auto"/>
          <w:kern w:val="0"/>
          <w:sz w:val="24"/>
          <w:highlight w:val="none"/>
        </w:rPr>
      </w:pPr>
    </w:p>
    <w:p w14:paraId="7963ECC4">
      <w:pPr>
        <w:spacing w:line="440" w:lineRule="exact"/>
        <w:rPr>
          <w:rFonts w:ascii="宋体" w:hAnsi="宋体" w:cs="宋体"/>
          <w:b/>
          <w:color w:val="auto"/>
          <w:kern w:val="0"/>
          <w:sz w:val="24"/>
          <w:highlight w:val="none"/>
        </w:rPr>
      </w:pPr>
    </w:p>
    <w:p w14:paraId="5FDD924A">
      <w:pPr>
        <w:spacing w:line="440" w:lineRule="exact"/>
        <w:rPr>
          <w:rFonts w:ascii="宋体" w:hAnsi="宋体" w:cs="宋体"/>
          <w:b/>
          <w:color w:val="auto"/>
          <w:kern w:val="0"/>
          <w:sz w:val="24"/>
          <w:highlight w:val="none"/>
        </w:rPr>
      </w:pPr>
    </w:p>
    <w:p w14:paraId="63720125">
      <w:pPr>
        <w:spacing w:line="440" w:lineRule="exact"/>
        <w:rPr>
          <w:rFonts w:ascii="宋体" w:hAnsi="宋体" w:cs="宋体"/>
          <w:b/>
          <w:color w:val="auto"/>
          <w:kern w:val="0"/>
          <w:sz w:val="24"/>
          <w:highlight w:val="none"/>
        </w:rPr>
      </w:pPr>
    </w:p>
    <w:p w14:paraId="1F41C028">
      <w:pPr>
        <w:spacing w:line="440" w:lineRule="exact"/>
        <w:rPr>
          <w:rFonts w:ascii="宋体" w:hAnsi="宋体" w:cs="宋体"/>
          <w:b/>
          <w:color w:val="auto"/>
          <w:kern w:val="0"/>
          <w:sz w:val="24"/>
          <w:highlight w:val="none"/>
        </w:rPr>
      </w:pPr>
    </w:p>
    <w:p w14:paraId="4FA59D85">
      <w:pPr>
        <w:spacing w:line="440" w:lineRule="exact"/>
        <w:rPr>
          <w:rFonts w:ascii="宋体" w:hAnsi="宋体" w:cs="宋体"/>
          <w:b/>
          <w:color w:val="auto"/>
          <w:kern w:val="0"/>
          <w:sz w:val="24"/>
          <w:highlight w:val="none"/>
        </w:rPr>
      </w:pPr>
    </w:p>
    <w:p w14:paraId="6D9BB564">
      <w:pPr>
        <w:spacing w:line="440" w:lineRule="exact"/>
        <w:rPr>
          <w:rFonts w:ascii="宋体" w:hAnsi="宋体" w:cs="宋体"/>
          <w:b/>
          <w:color w:val="auto"/>
          <w:kern w:val="0"/>
          <w:sz w:val="24"/>
          <w:highlight w:val="none"/>
        </w:rPr>
      </w:pPr>
    </w:p>
    <w:p w14:paraId="5AE7256D">
      <w:pPr>
        <w:spacing w:line="440" w:lineRule="exact"/>
        <w:rPr>
          <w:rFonts w:ascii="宋体" w:hAnsi="宋体" w:cs="宋体"/>
          <w:b/>
          <w:color w:val="auto"/>
          <w:kern w:val="0"/>
          <w:sz w:val="24"/>
          <w:highlight w:val="none"/>
        </w:rPr>
      </w:pPr>
    </w:p>
    <w:p w14:paraId="7367477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33D46679">
      <w:pPr>
        <w:jc w:val="center"/>
        <w:rPr>
          <w:rFonts w:ascii="宋体" w:hAnsi="宋体"/>
          <w:b/>
          <w:bCs/>
          <w:color w:val="auto"/>
          <w:sz w:val="28"/>
          <w:szCs w:val="28"/>
          <w:highlight w:val="none"/>
        </w:rPr>
      </w:pPr>
    </w:p>
    <w:p w14:paraId="4D7DBE0F">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7BBA5318">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E559FAB">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64040597">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14FCD713">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4CC60514">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11C3B394">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2B74B70">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22CA346D">
      <w:pPr>
        <w:spacing w:line="440" w:lineRule="exact"/>
        <w:rPr>
          <w:rFonts w:ascii="宋体" w:hAnsi="宋体" w:cs="宋体"/>
          <w:b/>
          <w:color w:val="auto"/>
          <w:kern w:val="0"/>
          <w:sz w:val="24"/>
          <w:highlight w:val="none"/>
        </w:rPr>
      </w:pPr>
    </w:p>
    <w:p w14:paraId="75C2BC6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5086003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48F004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82D80C3">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370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FE234C1">
            <w:pPr>
              <w:jc w:val="left"/>
              <w:rPr>
                <w:rFonts w:ascii="宋体" w:hAnsi="宋体" w:cs="宋体"/>
                <w:b/>
                <w:color w:val="auto"/>
                <w:kern w:val="0"/>
                <w:sz w:val="24"/>
                <w:highlight w:val="none"/>
              </w:rPr>
            </w:pPr>
          </w:p>
        </w:tc>
      </w:tr>
    </w:tbl>
    <w:p w14:paraId="30162E89">
      <w:pPr>
        <w:rPr>
          <w:color w:val="auto"/>
          <w:highlight w:val="none"/>
        </w:rPr>
      </w:pPr>
    </w:p>
    <w:p w14:paraId="4E059E05">
      <w:pPr>
        <w:pStyle w:val="4"/>
        <w:rPr>
          <w:color w:val="auto"/>
          <w:highlight w:val="none"/>
        </w:rPr>
      </w:pPr>
    </w:p>
    <w:p w14:paraId="69DB8CE5">
      <w:pPr>
        <w:pStyle w:val="43"/>
        <w:spacing w:line="500" w:lineRule="exact"/>
        <w:jc w:val="left"/>
        <w:rPr>
          <w:rFonts w:hAnsi="宋体" w:cs="宋体"/>
          <w:b/>
          <w:color w:val="auto"/>
          <w:kern w:val="0"/>
          <w:sz w:val="24"/>
          <w:highlight w:val="none"/>
        </w:rPr>
      </w:pPr>
    </w:p>
    <w:p w14:paraId="04CB7BFC">
      <w:pPr>
        <w:pStyle w:val="43"/>
        <w:spacing w:line="500" w:lineRule="exact"/>
        <w:jc w:val="left"/>
        <w:rPr>
          <w:rFonts w:hAnsi="宋体" w:cs="宋体"/>
          <w:b/>
          <w:color w:val="auto"/>
          <w:kern w:val="0"/>
          <w:sz w:val="24"/>
          <w:highlight w:val="none"/>
        </w:rPr>
      </w:pPr>
    </w:p>
    <w:p w14:paraId="433C64E7">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4B5F74E1">
      <w:pPr>
        <w:pStyle w:val="43"/>
        <w:spacing w:line="500" w:lineRule="exact"/>
        <w:jc w:val="left"/>
        <w:rPr>
          <w:rFonts w:hAnsi="宋体" w:cs="宋体"/>
          <w:b/>
          <w:color w:val="auto"/>
          <w:kern w:val="0"/>
          <w:sz w:val="24"/>
          <w:highlight w:val="none"/>
        </w:rPr>
      </w:pPr>
    </w:p>
    <w:p w14:paraId="1198B53A">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14:paraId="7E984A84">
      <w:pPr>
        <w:pStyle w:val="43"/>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14:paraId="17954516">
      <w:pPr>
        <w:pStyle w:val="43"/>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14:paraId="1F5FB025">
      <w:pPr>
        <w:pStyle w:val="43"/>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14:paraId="2851036F">
      <w:pPr>
        <w:pStyle w:val="43"/>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14:paraId="4559CEA7">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14:paraId="3FF723C0">
      <w:pPr>
        <w:pStyle w:val="43"/>
        <w:spacing w:line="500" w:lineRule="exact"/>
        <w:jc w:val="left"/>
        <w:rPr>
          <w:rFonts w:hAnsi="宋体"/>
          <w:color w:val="auto"/>
          <w:sz w:val="24"/>
          <w:szCs w:val="24"/>
          <w:highlight w:val="none"/>
        </w:rPr>
      </w:pPr>
    </w:p>
    <w:p w14:paraId="1F0F17B7">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14:paraId="3D5B5B6E">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14:paraId="6890083D">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14:paraId="153473D7">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14:paraId="6BB23266">
      <w:pPr>
        <w:pStyle w:val="43"/>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14:paraId="6F9D58B5">
      <w:pPr>
        <w:pStyle w:val="43"/>
        <w:spacing w:line="500" w:lineRule="exact"/>
        <w:jc w:val="left"/>
        <w:rPr>
          <w:rFonts w:hAnsi="宋体" w:cs="宋体"/>
          <w:b/>
          <w:color w:val="auto"/>
          <w:kern w:val="0"/>
          <w:sz w:val="24"/>
          <w:highlight w:val="none"/>
        </w:rPr>
      </w:pPr>
    </w:p>
    <w:p w14:paraId="4633CB47">
      <w:pPr>
        <w:pStyle w:val="43"/>
        <w:spacing w:line="500" w:lineRule="exact"/>
        <w:jc w:val="left"/>
        <w:rPr>
          <w:rFonts w:hAnsi="宋体" w:cs="宋体"/>
          <w:b/>
          <w:color w:val="auto"/>
          <w:kern w:val="0"/>
          <w:sz w:val="24"/>
          <w:highlight w:val="none"/>
        </w:rPr>
      </w:pPr>
    </w:p>
    <w:p w14:paraId="2F41DA16">
      <w:pPr>
        <w:pStyle w:val="43"/>
        <w:spacing w:line="500" w:lineRule="exact"/>
        <w:jc w:val="left"/>
        <w:rPr>
          <w:rFonts w:hAnsi="宋体" w:cs="宋体"/>
          <w:b/>
          <w:color w:val="auto"/>
          <w:kern w:val="0"/>
          <w:sz w:val="24"/>
          <w:highlight w:val="none"/>
        </w:rPr>
      </w:pPr>
    </w:p>
    <w:p w14:paraId="5DAFCE00">
      <w:pPr>
        <w:pStyle w:val="43"/>
        <w:spacing w:line="500" w:lineRule="exact"/>
        <w:jc w:val="left"/>
        <w:rPr>
          <w:rFonts w:hAnsi="宋体" w:cs="宋体"/>
          <w:b/>
          <w:color w:val="auto"/>
          <w:kern w:val="0"/>
          <w:sz w:val="24"/>
          <w:highlight w:val="none"/>
        </w:rPr>
      </w:pPr>
    </w:p>
    <w:p w14:paraId="4B67F318">
      <w:pPr>
        <w:pStyle w:val="43"/>
        <w:spacing w:line="500" w:lineRule="exact"/>
        <w:jc w:val="left"/>
        <w:rPr>
          <w:rFonts w:hAnsi="宋体" w:cs="宋体"/>
          <w:b/>
          <w:color w:val="auto"/>
          <w:kern w:val="0"/>
          <w:sz w:val="24"/>
          <w:highlight w:val="none"/>
        </w:rPr>
      </w:pPr>
    </w:p>
    <w:p w14:paraId="03057599">
      <w:pPr>
        <w:pStyle w:val="43"/>
        <w:spacing w:line="500" w:lineRule="exact"/>
        <w:jc w:val="left"/>
        <w:rPr>
          <w:rFonts w:hAnsi="宋体" w:cs="宋体"/>
          <w:b/>
          <w:color w:val="auto"/>
          <w:kern w:val="0"/>
          <w:sz w:val="24"/>
          <w:highlight w:val="none"/>
        </w:rPr>
      </w:pPr>
    </w:p>
    <w:p w14:paraId="507039BC">
      <w:pPr>
        <w:pStyle w:val="43"/>
        <w:spacing w:line="500" w:lineRule="exact"/>
        <w:jc w:val="left"/>
        <w:rPr>
          <w:rFonts w:hAnsi="宋体" w:cs="宋体"/>
          <w:b/>
          <w:color w:val="auto"/>
          <w:kern w:val="0"/>
          <w:sz w:val="24"/>
          <w:highlight w:val="none"/>
        </w:rPr>
      </w:pPr>
    </w:p>
    <w:p w14:paraId="45D94494">
      <w:pPr>
        <w:pStyle w:val="43"/>
        <w:spacing w:line="500" w:lineRule="exact"/>
        <w:jc w:val="left"/>
        <w:rPr>
          <w:rFonts w:hAnsi="宋体" w:cs="宋体"/>
          <w:b/>
          <w:color w:val="auto"/>
          <w:kern w:val="0"/>
          <w:sz w:val="24"/>
          <w:highlight w:val="none"/>
        </w:rPr>
      </w:pPr>
    </w:p>
    <w:p w14:paraId="01F38A86">
      <w:pPr>
        <w:pStyle w:val="43"/>
        <w:spacing w:line="500" w:lineRule="exact"/>
        <w:jc w:val="left"/>
        <w:rPr>
          <w:rFonts w:hAnsi="宋体" w:cs="宋体"/>
          <w:b/>
          <w:color w:val="auto"/>
          <w:kern w:val="0"/>
          <w:sz w:val="24"/>
          <w:highlight w:val="none"/>
        </w:rPr>
      </w:pPr>
    </w:p>
    <w:p w14:paraId="69CC6069">
      <w:pPr>
        <w:pStyle w:val="43"/>
        <w:spacing w:line="500" w:lineRule="exact"/>
        <w:jc w:val="left"/>
        <w:rPr>
          <w:rFonts w:hAnsi="宋体" w:cs="宋体"/>
          <w:b/>
          <w:color w:val="auto"/>
          <w:kern w:val="0"/>
          <w:sz w:val="24"/>
          <w:highlight w:val="none"/>
        </w:rPr>
      </w:pPr>
    </w:p>
    <w:p w14:paraId="302EF86E">
      <w:pPr>
        <w:pStyle w:val="43"/>
        <w:spacing w:line="500" w:lineRule="exact"/>
        <w:jc w:val="left"/>
        <w:rPr>
          <w:rFonts w:hAnsi="宋体" w:cs="宋体"/>
          <w:b/>
          <w:color w:val="auto"/>
          <w:kern w:val="0"/>
          <w:sz w:val="24"/>
          <w:highlight w:val="none"/>
        </w:rPr>
      </w:pPr>
    </w:p>
    <w:p w14:paraId="6714F53E">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42D80D9">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C4D7EC1">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2ACE71DA">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4CD391FE">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2CB2D46B">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31513A46">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0A0A135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3D0D03A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22DC0E5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C7A9DA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2C2BF1B8">
      <w:pPr>
        <w:spacing w:line="500" w:lineRule="exact"/>
        <w:rPr>
          <w:rFonts w:ascii="宋体" w:hAnsi="宋体"/>
          <w:color w:val="auto"/>
          <w:sz w:val="24"/>
          <w:highlight w:val="none"/>
        </w:rPr>
      </w:pPr>
    </w:p>
    <w:p w14:paraId="18608644">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57D9326F">
      <w:pPr>
        <w:spacing w:line="500" w:lineRule="exact"/>
        <w:rPr>
          <w:rFonts w:ascii="宋体" w:hAnsi="宋体"/>
          <w:color w:val="auto"/>
          <w:sz w:val="24"/>
          <w:highlight w:val="none"/>
        </w:rPr>
      </w:pPr>
    </w:p>
    <w:p w14:paraId="5BC7840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5148D0A7">
      <w:pPr>
        <w:spacing w:line="500" w:lineRule="exact"/>
        <w:rPr>
          <w:rFonts w:ascii="宋体" w:hAnsi="宋体"/>
          <w:color w:val="auto"/>
          <w:sz w:val="24"/>
          <w:highlight w:val="none"/>
        </w:rPr>
      </w:pPr>
    </w:p>
    <w:p w14:paraId="4830071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0E8791D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116848CC">
      <w:pPr>
        <w:spacing w:line="500" w:lineRule="exact"/>
        <w:rPr>
          <w:rFonts w:ascii="宋体" w:hAnsi="宋体"/>
          <w:color w:val="auto"/>
          <w:sz w:val="24"/>
          <w:highlight w:val="none"/>
        </w:rPr>
      </w:pPr>
    </w:p>
    <w:p w14:paraId="3BBD4E8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772B45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768341AE">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E74186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CE88BD">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242D4ECA">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62C235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F0000D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FE5533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3DAD397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1B6282D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8F1201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5E976E5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1FCA96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A0444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3E60BA5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063AADE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1F9A67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0454166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8B296A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4D55EF90">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2C641F2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CC366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418842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D80B6C3">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79083E71">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8B7E73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0104F">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6DAD4972">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51D595CD">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7A11353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29AA60E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181C2E3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1D9EA01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70C75888">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10E9C71B">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7A7C2315">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3B0EEF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3441C76F">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618A0729">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2B3AD7A7">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15541C9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16CEF18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1EB5A9B2">
      <w:pPr>
        <w:rPr>
          <w:rFonts w:ascii="宋体" w:hAnsi="宋体"/>
          <w:b/>
          <w:color w:val="auto"/>
          <w:sz w:val="24"/>
          <w:szCs w:val="24"/>
          <w:highlight w:val="none"/>
        </w:rPr>
      </w:pPr>
    </w:p>
    <w:p w14:paraId="534A964D">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1133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77ACBBE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1F29A5B2">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136652A5">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8291E62">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70E549E3">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3EBAC10">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5DA7FDAA">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2DCE8E37">
            <w:pPr>
              <w:jc w:val="center"/>
              <w:rPr>
                <w:rFonts w:ascii="宋体" w:hAnsi="宋体"/>
                <w:color w:val="auto"/>
                <w:sz w:val="24"/>
                <w:highlight w:val="none"/>
              </w:rPr>
            </w:pPr>
            <w:r>
              <w:rPr>
                <w:rFonts w:hint="eastAsia" w:ascii="宋体" w:hAnsi="宋体"/>
                <w:color w:val="auto"/>
                <w:sz w:val="24"/>
                <w:highlight w:val="none"/>
              </w:rPr>
              <w:t>总价(元)</w:t>
            </w:r>
          </w:p>
        </w:tc>
      </w:tr>
      <w:tr w14:paraId="43AF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9DD9540">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7527FA65">
            <w:pPr>
              <w:spacing w:line="400" w:lineRule="exact"/>
              <w:jc w:val="center"/>
              <w:rPr>
                <w:rFonts w:ascii="宋体" w:hAnsi="宋体"/>
                <w:color w:val="auto"/>
                <w:sz w:val="24"/>
                <w:highlight w:val="none"/>
              </w:rPr>
            </w:pPr>
          </w:p>
        </w:tc>
        <w:tc>
          <w:tcPr>
            <w:tcW w:w="1703" w:type="dxa"/>
            <w:vAlign w:val="center"/>
          </w:tcPr>
          <w:p w14:paraId="001B83A9">
            <w:pPr>
              <w:widowControl/>
              <w:jc w:val="center"/>
              <w:textAlignment w:val="center"/>
              <w:rPr>
                <w:rFonts w:ascii="宋体" w:hAnsi="宋体"/>
                <w:color w:val="auto"/>
                <w:sz w:val="24"/>
                <w:highlight w:val="none"/>
              </w:rPr>
            </w:pPr>
          </w:p>
        </w:tc>
        <w:tc>
          <w:tcPr>
            <w:tcW w:w="1391" w:type="dxa"/>
            <w:vAlign w:val="center"/>
          </w:tcPr>
          <w:p w14:paraId="45A1E014">
            <w:pPr>
              <w:jc w:val="center"/>
              <w:rPr>
                <w:rFonts w:ascii="宋体" w:hAnsi="宋体"/>
                <w:color w:val="auto"/>
                <w:sz w:val="24"/>
                <w:highlight w:val="none"/>
              </w:rPr>
            </w:pPr>
          </w:p>
        </w:tc>
        <w:tc>
          <w:tcPr>
            <w:tcW w:w="994" w:type="dxa"/>
            <w:vAlign w:val="center"/>
          </w:tcPr>
          <w:p w14:paraId="71CEFEB6">
            <w:pPr>
              <w:widowControl/>
              <w:jc w:val="center"/>
              <w:textAlignment w:val="center"/>
              <w:rPr>
                <w:rFonts w:ascii="宋体" w:hAnsi="宋体"/>
                <w:color w:val="auto"/>
                <w:sz w:val="24"/>
                <w:highlight w:val="none"/>
              </w:rPr>
            </w:pPr>
          </w:p>
        </w:tc>
        <w:tc>
          <w:tcPr>
            <w:tcW w:w="1386" w:type="dxa"/>
            <w:vAlign w:val="center"/>
          </w:tcPr>
          <w:p w14:paraId="767C47D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538E3FB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5D00171">
            <w:pPr>
              <w:spacing w:line="500" w:lineRule="exact"/>
              <w:rPr>
                <w:rFonts w:ascii="宋体" w:hAnsi="宋体"/>
                <w:color w:val="auto"/>
                <w:sz w:val="24"/>
                <w:highlight w:val="none"/>
              </w:rPr>
            </w:pPr>
          </w:p>
        </w:tc>
      </w:tr>
      <w:tr w14:paraId="0729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A188275">
            <w:pPr>
              <w:spacing w:line="500" w:lineRule="exact"/>
              <w:rPr>
                <w:rFonts w:ascii="宋体" w:hAnsi="宋体"/>
                <w:color w:val="auto"/>
                <w:sz w:val="24"/>
                <w:highlight w:val="none"/>
              </w:rPr>
            </w:pPr>
          </w:p>
        </w:tc>
        <w:tc>
          <w:tcPr>
            <w:tcW w:w="763" w:type="dxa"/>
            <w:vAlign w:val="center"/>
          </w:tcPr>
          <w:p w14:paraId="04114C49">
            <w:pPr>
              <w:spacing w:line="400" w:lineRule="exact"/>
              <w:jc w:val="center"/>
              <w:rPr>
                <w:rFonts w:ascii="宋体" w:hAnsi="宋体"/>
                <w:color w:val="auto"/>
                <w:sz w:val="24"/>
                <w:highlight w:val="none"/>
              </w:rPr>
            </w:pPr>
          </w:p>
        </w:tc>
        <w:tc>
          <w:tcPr>
            <w:tcW w:w="1703" w:type="dxa"/>
            <w:vAlign w:val="center"/>
          </w:tcPr>
          <w:p w14:paraId="59E4FD05">
            <w:pPr>
              <w:widowControl/>
              <w:jc w:val="center"/>
              <w:textAlignment w:val="center"/>
              <w:rPr>
                <w:rFonts w:ascii="宋体" w:hAnsi="宋体"/>
                <w:color w:val="auto"/>
                <w:sz w:val="24"/>
                <w:highlight w:val="none"/>
              </w:rPr>
            </w:pPr>
          </w:p>
        </w:tc>
        <w:tc>
          <w:tcPr>
            <w:tcW w:w="1391" w:type="dxa"/>
            <w:vAlign w:val="center"/>
          </w:tcPr>
          <w:p w14:paraId="58744A07">
            <w:pPr>
              <w:jc w:val="center"/>
              <w:rPr>
                <w:rFonts w:ascii="宋体" w:hAnsi="宋体"/>
                <w:color w:val="auto"/>
                <w:sz w:val="24"/>
                <w:highlight w:val="none"/>
              </w:rPr>
            </w:pPr>
          </w:p>
        </w:tc>
        <w:tc>
          <w:tcPr>
            <w:tcW w:w="994" w:type="dxa"/>
            <w:vAlign w:val="center"/>
          </w:tcPr>
          <w:p w14:paraId="3849E93D">
            <w:pPr>
              <w:widowControl/>
              <w:jc w:val="center"/>
              <w:textAlignment w:val="center"/>
              <w:rPr>
                <w:rFonts w:ascii="宋体" w:hAnsi="宋体"/>
                <w:color w:val="auto"/>
                <w:sz w:val="24"/>
                <w:highlight w:val="none"/>
              </w:rPr>
            </w:pPr>
          </w:p>
        </w:tc>
        <w:tc>
          <w:tcPr>
            <w:tcW w:w="1386" w:type="dxa"/>
            <w:vAlign w:val="center"/>
          </w:tcPr>
          <w:p w14:paraId="0156EA09">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68A7437">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B09FAFB">
            <w:pPr>
              <w:spacing w:line="500" w:lineRule="exact"/>
              <w:rPr>
                <w:rFonts w:ascii="宋体" w:hAnsi="宋体"/>
                <w:color w:val="auto"/>
                <w:sz w:val="24"/>
                <w:highlight w:val="none"/>
              </w:rPr>
            </w:pPr>
          </w:p>
        </w:tc>
      </w:tr>
      <w:tr w14:paraId="3261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FC052F5">
            <w:pPr>
              <w:spacing w:line="500" w:lineRule="exact"/>
              <w:rPr>
                <w:rFonts w:ascii="宋体" w:hAnsi="宋体"/>
                <w:color w:val="auto"/>
                <w:sz w:val="24"/>
                <w:highlight w:val="none"/>
              </w:rPr>
            </w:pPr>
          </w:p>
        </w:tc>
        <w:tc>
          <w:tcPr>
            <w:tcW w:w="763" w:type="dxa"/>
            <w:vAlign w:val="center"/>
          </w:tcPr>
          <w:p w14:paraId="03A72766">
            <w:pPr>
              <w:spacing w:line="400" w:lineRule="exact"/>
              <w:jc w:val="center"/>
              <w:rPr>
                <w:rFonts w:ascii="宋体" w:hAnsi="宋体"/>
                <w:color w:val="auto"/>
                <w:sz w:val="24"/>
                <w:highlight w:val="none"/>
              </w:rPr>
            </w:pPr>
          </w:p>
        </w:tc>
        <w:tc>
          <w:tcPr>
            <w:tcW w:w="1703" w:type="dxa"/>
            <w:vAlign w:val="center"/>
          </w:tcPr>
          <w:p w14:paraId="45A1282E">
            <w:pPr>
              <w:widowControl/>
              <w:jc w:val="center"/>
              <w:textAlignment w:val="center"/>
              <w:rPr>
                <w:rFonts w:ascii="宋体" w:hAnsi="宋体"/>
                <w:color w:val="auto"/>
                <w:sz w:val="24"/>
                <w:highlight w:val="none"/>
              </w:rPr>
            </w:pPr>
          </w:p>
        </w:tc>
        <w:tc>
          <w:tcPr>
            <w:tcW w:w="1391" w:type="dxa"/>
            <w:vAlign w:val="center"/>
          </w:tcPr>
          <w:p w14:paraId="48369173">
            <w:pPr>
              <w:jc w:val="center"/>
              <w:rPr>
                <w:rFonts w:ascii="宋体" w:hAnsi="宋体"/>
                <w:color w:val="auto"/>
                <w:sz w:val="24"/>
                <w:highlight w:val="none"/>
              </w:rPr>
            </w:pPr>
          </w:p>
        </w:tc>
        <w:tc>
          <w:tcPr>
            <w:tcW w:w="994" w:type="dxa"/>
            <w:vAlign w:val="center"/>
          </w:tcPr>
          <w:p w14:paraId="45F3C17B">
            <w:pPr>
              <w:widowControl/>
              <w:jc w:val="center"/>
              <w:textAlignment w:val="center"/>
              <w:rPr>
                <w:rFonts w:ascii="宋体" w:hAnsi="宋体"/>
                <w:color w:val="auto"/>
                <w:sz w:val="24"/>
                <w:highlight w:val="none"/>
              </w:rPr>
            </w:pPr>
          </w:p>
        </w:tc>
        <w:tc>
          <w:tcPr>
            <w:tcW w:w="1386" w:type="dxa"/>
            <w:vAlign w:val="center"/>
          </w:tcPr>
          <w:p w14:paraId="2F27782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49989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D15724C">
            <w:pPr>
              <w:spacing w:line="500" w:lineRule="exact"/>
              <w:rPr>
                <w:rFonts w:ascii="宋体" w:hAnsi="宋体"/>
                <w:color w:val="auto"/>
                <w:sz w:val="24"/>
                <w:highlight w:val="none"/>
              </w:rPr>
            </w:pPr>
          </w:p>
        </w:tc>
      </w:tr>
      <w:tr w14:paraId="3D0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D0AF905">
            <w:pPr>
              <w:spacing w:line="500" w:lineRule="exact"/>
              <w:rPr>
                <w:rFonts w:ascii="宋体" w:hAnsi="宋体"/>
                <w:color w:val="auto"/>
                <w:sz w:val="24"/>
                <w:highlight w:val="none"/>
              </w:rPr>
            </w:pPr>
          </w:p>
        </w:tc>
        <w:tc>
          <w:tcPr>
            <w:tcW w:w="763" w:type="dxa"/>
            <w:vAlign w:val="center"/>
          </w:tcPr>
          <w:p w14:paraId="33E20776">
            <w:pPr>
              <w:spacing w:line="400" w:lineRule="exact"/>
              <w:jc w:val="center"/>
              <w:rPr>
                <w:rFonts w:ascii="宋体" w:hAnsi="宋体"/>
                <w:color w:val="auto"/>
                <w:sz w:val="24"/>
                <w:highlight w:val="none"/>
              </w:rPr>
            </w:pPr>
          </w:p>
        </w:tc>
        <w:tc>
          <w:tcPr>
            <w:tcW w:w="1703" w:type="dxa"/>
            <w:vAlign w:val="center"/>
          </w:tcPr>
          <w:p w14:paraId="174F93EF">
            <w:pPr>
              <w:widowControl/>
              <w:jc w:val="center"/>
              <w:textAlignment w:val="center"/>
              <w:rPr>
                <w:rFonts w:ascii="宋体" w:hAnsi="宋体"/>
                <w:color w:val="auto"/>
                <w:sz w:val="24"/>
                <w:highlight w:val="none"/>
              </w:rPr>
            </w:pPr>
          </w:p>
        </w:tc>
        <w:tc>
          <w:tcPr>
            <w:tcW w:w="1391" w:type="dxa"/>
            <w:vAlign w:val="center"/>
          </w:tcPr>
          <w:p w14:paraId="49D5A497">
            <w:pPr>
              <w:jc w:val="center"/>
              <w:rPr>
                <w:rFonts w:ascii="宋体" w:hAnsi="宋体"/>
                <w:color w:val="auto"/>
                <w:sz w:val="24"/>
                <w:highlight w:val="none"/>
              </w:rPr>
            </w:pPr>
          </w:p>
        </w:tc>
        <w:tc>
          <w:tcPr>
            <w:tcW w:w="994" w:type="dxa"/>
            <w:vAlign w:val="center"/>
          </w:tcPr>
          <w:p w14:paraId="2445503D">
            <w:pPr>
              <w:widowControl/>
              <w:jc w:val="center"/>
              <w:textAlignment w:val="center"/>
              <w:rPr>
                <w:rFonts w:ascii="宋体" w:hAnsi="宋体"/>
                <w:color w:val="auto"/>
                <w:sz w:val="24"/>
                <w:highlight w:val="none"/>
              </w:rPr>
            </w:pPr>
          </w:p>
        </w:tc>
        <w:tc>
          <w:tcPr>
            <w:tcW w:w="1386" w:type="dxa"/>
            <w:vAlign w:val="center"/>
          </w:tcPr>
          <w:p w14:paraId="76C4499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692F60C">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8C7D85C">
            <w:pPr>
              <w:spacing w:line="500" w:lineRule="exact"/>
              <w:rPr>
                <w:rFonts w:ascii="宋体" w:hAnsi="宋体"/>
                <w:color w:val="auto"/>
                <w:sz w:val="24"/>
                <w:highlight w:val="none"/>
              </w:rPr>
            </w:pPr>
          </w:p>
        </w:tc>
      </w:tr>
      <w:tr w14:paraId="1A21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FC34038">
            <w:pPr>
              <w:spacing w:line="500" w:lineRule="exact"/>
              <w:rPr>
                <w:rFonts w:ascii="宋体" w:hAnsi="宋体"/>
                <w:color w:val="auto"/>
                <w:sz w:val="24"/>
                <w:highlight w:val="none"/>
              </w:rPr>
            </w:pPr>
          </w:p>
        </w:tc>
        <w:tc>
          <w:tcPr>
            <w:tcW w:w="763" w:type="dxa"/>
            <w:vAlign w:val="center"/>
          </w:tcPr>
          <w:p w14:paraId="6761C074">
            <w:pPr>
              <w:spacing w:line="400" w:lineRule="exact"/>
              <w:jc w:val="center"/>
              <w:rPr>
                <w:rFonts w:ascii="宋体" w:hAnsi="宋体"/>
                <w:color w:val="auto"/>
                <w:sz w:val="24"/>
                <w:highlight w:val="none"/>
              </w:rPr>
            </w:pPr>
          </w:p>
        </w:tc>
        <w:tc>
          <w:tcPr>
            <w:tcW w:w="1703" w:type="dxa"/>
            <w:vAlign w:val="center"/>
          </w:tcPr>
          <w:p w14:paraId="167AB081">
            <w:pPr>
              <w:widowControl/>
              <w:jc w:val="center"/>
              <w:textAlignment w:val="center"/>
              <w:rPr>
                <w:rFonts w:ascii="宋体" w:hAnsi="宋体"/>
                <w:color w:val="auto"/>
                <w:sz w:val="24"/>
                <w:highlight w:val="none"/>
              </w:rPr>
            </w:pPr>
          </w:p>
        </w:tc>
        <w:tc>
          <w:tcPr>
            <w:tcW w:w="1391" w:type="dxa"/>
            <w:vAlign w:val="center"/>
          </w:tcPr>
          <w:p w14:paraId="21A25F24">
            <w:pPr>
              <w:jc w:val="center"/>
              <w:rPr>
                <w:rFonts w:ascii="宋体" w:hAnsi="宋体"/>
                <w:color w:val="auto"/>
                <w:sz w:val="24"/>
                <w:highlight w:val="none"/>
              </w:rPr>
            </w:pPr>
          </w:p>
        </w:tc>
        <w:tc>
          <w:tcPr>
            <w:tcW w:w="994" w:type="dxa"/>
            <w:vAlign w:val="center"/>
          </w:tcPr>
          <w:p w14:paraId="2316D0B0">
            <w:pPr>
              <w:widowControl/>
              <w:jc w:val="center"/>
              <w:textAlignment w:val="center"/>
              <w:rPr>
                <w:rFonts w:ascii="宋体" w:hAnsi="宋体"/>
                <w:color w:val="auto"/>
                <w:sz w:val="24"/>
                <w:highlight w:val="none"/>
              </w:rPr>
            </w:pPr>
          </w:p>
        </w:tc>
        <w:tc>
          <w:tcPr>
            <w:tcW w:w="1386" w:type="dxa"/>
            <w:vAlign w:val="center"/>
          </w:tcPr>
          <w:p w14:paraId="7EF4ED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4030B7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CDE8406">
            <w:pPr>
              <w:spacing w:line="500" w:lineRule="exact"/>
              <w:rPr>
                <w:rFonts w:ascii="宋体" w:hAnsi="宋体"/>
                <w:color w:val="auto"/>
                <w:sz w:val="24"/>
                <w:highlight w:val="none"/>
              </w:rPr>
            </w:pPr>
          </w:p>
        </w:tc>
      </w:tr>
      <w:tr w14:paraId="537E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BE8FA62">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5A76ECFC">
            <w:pPr>
              <w:spacing w:line="500" w:lineRule="exact"/>
              <w:rPr>
                <w:rFonts w:ascii="宋体" w:hAnsi="宋体"/>
                <w:color w:val="auto"/>
                <w:sz w:val="24"/>
                <w:highlight w:val="none"/>
              </w:rPr>
            </w:pPr>
          </w:p>
        </w:tc>
        <w:tc>
          <w:tcPr>
            <w:tcW w:w="2397" w:type="dxa"/>
            <w:gridSpan w:val="2"/>
            <w:vAlign w:val="center"/>
          </w:tcPr>
          <w:p w14:paraId="0D8DC3A7">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74F30BD8">
      <w:pPr>
        <w:rPr>
          <w:rFonts w:ascii="宋体" w:hAnsi="宋体"/>
          <w:b/>
          <w:color w:val="auto"/>
          <w:sz w:val="24"/>
          <w:szCs w:val="24"/>
          <w:highlight w:val="none"/>
          <w:u w:val="single"/>
        </w:rPr>
      </w:pPr>
    </w:p>
    <w:p w14:paraId="0C1BB776">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14:paraId="7420A8A6">
      <w:pPr>
        <w:pStyle w:val="19"/>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07129E26">
      <w:pPr>
        <w:rPr>
          <w:rFonts w:ascii="宋体" w:hAnsi="宋体"/>
          <w:b/>
          <w:color w:val="auto"/>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42F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D0F4B12">
            <w:pPr>
              <w:ind w:left="4410" w:leftChars="2100"/>
              <w:jc w:val="center"/>
              <w:rPr>
                <w:rFonts w:ascii="宋体" w:hAnsi="宋体"/>
                <w:b/>
                <w:color w:val="auto"/>
                <w:sz w:val="36"/>
                <w:szCs w:val="36"/>
                <w:highlight w:val="none"/>
              </w:rPr>
            </w:pPr>
          </w:p>
          <w:p w14:paraId="4830FDDE">
            <w:pPr>
              <w:ind w:left="4410" w:leftChars="2100"/>
              <w:jc w:val="center"/>
              <w:rPr>
                <w:rFonts w:ascii="宋体" w:hAnsi="宋体"/>
                <w:b/>
                <w:color w:val="auto"/>
                <w:sz w:val="36"/>
                <w:szCs w:val="36"/>
                <w:highlight w:val="none"/>
              </w:rPr>
            </w:pPr>
          </w:p>
          <w:p w14:paraId="5F4CE6F6">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0AA18195">
            <w:pPr>
              <w:ind w:left="4410" w:leftChars="2100"/>
              <w:jc w:val="center"/>
              <w:rPr>
                <w:rFonts w:ascii="宋体" w:hAnsi="宋体"/>
                <w:b/>
                <w:color w:val="auto"/>
                <w:sz w:val="36"/>
                <w:szCs w:val="36"/>
                <w:highlight w:val="none"/>
              </w:rPr>
            </w:pPr>
          </w:p>
        </w:tc>
      </w:tr>
    </w:tbl>
    <w:p w14:paraId="750315B9">
      <w:pPr>
        <w:spacing w:line="360" w:lineRule="auto"/>
        <w:ind w:left="-718" w:leftChars="-342" w:right="-874" w:rightChars="-416" w:firstLine="357" w:firstLineChars="170"/>
        <w:rPr>
          <w:rFonts w:ascii="宋体" w:hAnsi="宋体" w:cs="Arial"/>
          <w:color w:val="auto"/>
          <w:szCs w:val="21"/>
          <w:highlight w:val="none"/>
        </w:rPr>
      </w:pPr>
    </w:p>
    <w:p w14:paraId="0803A60C">
      <w:pPr>
        <w:rPr>
          <w:rFonts w:ascii="宋体" w:hAnsi="宋体"/>
          <w:b/>
          <w:color w:val="auto"/>
          <w:sz w:val="24"/>
          <w:szCs w:val="24"/>
          <w:highlight w:val="none"/>
        </w:rPr>
      </w:pPr>
    </w:p>
    <w:p w14:paraId="417ED67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6EEA90D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269391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1D5FB95">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173A34">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31A6EBD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F794117">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350EE8B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FF6A5F5">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F09E0E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B36A7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169542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8E3ECD">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4B951EC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A5030E2">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485D26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B4B7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C329A4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8F3E6E7">
            <w:pPr>
              <w:widowControl/>
              <w:jc w:val="left"/>
              <w:rPr>
                <w:rFonts w:ascii="宋体" w:hAnsi="宋体" w:cs="宋体"/>
                <w:color w:val="auto"/>
                <w:kern w:val="0"/>
                <w:sz w:val="24"/>
                <w:szCs w:val="24"/>
                <w:highlight w:val="none"/>
              </w:rPr>
            </w:pPr>
          </w:p>
        </w:tc>
      </w:tr>
      <w:tr w14:paraId="0D1AEA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9133357">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7ADA47">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BD95C0C">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7832EA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5531BB7">
            <w:pPr>
              <w:widowControl/>
              <w:jc w:val="left"/>
              <w:rPr>
                <w:rFonts w:ascii="宋体" w:hAnsi="宋体" w:cs="宋体"/>
                <w:color w:val="auto"/>
                <w:kern w:val="0"/>
                <w:sz w:val="24"/>
                <w:szCs w:val="24"/>
                <w:highlight w:val="none"/>
              </w:rPr>
            </w:pPr>
          </w:p>
        </w:tc>
      </w:tr>
      <w:tr w14:paraId="00217E8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82FA871">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759ED35">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0385EB3">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D8ACDD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CA4175D">
            <w:pPr>
              <w:widowControl/>
              <w:jc w:val="left"/>
              <w:rPr>
                <w:rFonts w:ascii="宋体" w:hAnsi="宋体" w:cs="宋体"/>
                <w:color w:val="auto"/>
                <w:kern w:val="0"/>
                <w:sz w:val="24"/>
                <w:szCs w:val="24"/>
                <w:highlight w:val="none"/>
              </w:rPr>
            </w:pPr>
          </w:p>
        </w:tc>
      </w:tr>
    </w:tbl>
    <w:p w14:paraId="51B03BB0">
      <w:pPr>
        <w:rPr>
          <w:rFonts w:ascii="宋体" w:hAnsi="宋体" w:cs="宋体"/>
          <w:b/>
          <w:color w:val="auto"/>
          <w:kern w:val="0"/>
          <w:sz w:val="24"/>
          <w:szCs w:val="24"/>
          <w:highlight w:val="none"/>
        </w:rPr>
      </w:pPr>
    </w:p>
    <w:p w14:paraId="22DB4889">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7198C0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2794F9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7708472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E4FAC9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33CFCB37">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336A7FEC">
      <w:pPr>
        <w:widowControl/>
        <w:shd w:val="clear" w:color="auto" w:fill="FFFFFF"/>
        <w:spacing w:line="440" w:lineRule="exact"/>
        <w:rPr>
          <w:rFonts w:ascii="宋体" w:hAnsi="宋体"/>
          <w:color w:val="auto"/>
          <w:sz w:val="24"/>
          <w:szCs w:val="24"/>
          <w:highlight w:val="none"/>
        </w:rPr>
      </w:pPr>
    </w:p>
    <w:p w14:paraId="19D6502B">
      <w:pPr>
        <w:widowControl/>
        <w:shd w:val="clear" w:color="auto" w:fill="FFFFFF"/>
        <w:spacing w:line="440" w:lineRule="exact"/>
        <w:rPr>
          <w:rFonts w:ascii="宋体" w:hAnsi="宋体"/>
          <w:color w:val="auto"/>
          <w:sz w:val="24"/>
          <w:szCs w:val="24"/>
          <w:highlight w:val="none"/>
        </w:rPr>
      </w:pPr>
    </w:p>
    <w:p w14:paraId="0DF26654">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59A4A461">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B651E7B">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7A296ED6">
      <w:pPr>
        <w:rPr>
          <w:rFonts w:ascii="宋体" w:hAnsi="宋体" w:cs="宋体"/>
          <w:b/>
          <w:color w:val="auto"/>
          <w:kern w:val="0"/>
          <w:sz w:val="24"/>
          <w:highlight w:val="none"/>
        </w:rPr>
      </w:pPr>
    </w:p>
    <w:p w14:paraId="75A312BD">
      <w:pPr>
        <w:rPr>
          <w:rFonts w:ascii="宋体" w:hAnsi="宋体" w:cs="宋体"/>
          <w:b/>
          <w:color w:val="auto"/>
          <w:kern w:val="0"/>
          <w:sz w:val="24"/>
          <w:highlight w:val="none"/>
        </w:rPr>
      </w:pPr>
    </w:p>
    <w:p w14:paraId="08E06966">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D63B1F9">
      <w:pPr>
        <w:jc w:val="center"/>
        <w:rPr>
          <w:rFonts w:ascii="宋体" w:hAnsi="宋体"/>
          <w:b/>
          <w:color w:val="auto"/>
          <w:sz w:val="28"/>
          <w:szCs w:val="28"/>
          <w:highlight w:val="none"/>
        </w:rPr>
      </w:pPr>
    </w:p>
    <w:p w14:paraId="368D6502">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2E218680">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4172C1E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0376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E7EBEE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43561E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25429C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5CF500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BAEA0A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1A544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FB4E06F">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146A55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624ABF2">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297E13D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F7C3648">
            <w:pPr>
              <w:widowControl/>
              <w:jc w:val="left"/>
              <w:rPr>
                <w:rFonts w:ascii="宋体" w:hAnsi="宋体"/>
                <w:color w:val="auto"/>
                <w:sz w:val="24"/>
                <w:szCs w:val="24"/>
                <w:highlight w:val="none"/>
              </w:rPr>
            </w:pPr>
          </w:p>
        </w:tc>
      </w:tr>
      <w:tr w14:paraId="27F36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0D73D93A">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5A02D89C">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4F3E82B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0E515696">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613636A7">
            <w:pPr>
              <w:widowControl/>
              <w:jc w:val="left"/>
              <w:rPr>
                <w:rFonts w:ascii="宋体" w:hAnsi="宋体"/>
                <w:color w:val="auto"/>
                <w:sz w:val="24"/>
                <w:szCs w:val="24"/>
                <w:highlight w:val="none"/>
              </w:rPr>
            </w:pPr>
          </w:p>
        </w:tc>
      </w:tr>
      <w:tr w14:paraId="177F7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0D1D6646">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672AE4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6EEB4189">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7C2FE72C">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82BBE9D">
            <w:pPr>
              <w:widowControl/>
              <w:jc w:val="left"/>
              <w:rPr>
                <w:rFonts w:ascii="宋体" w:hAnsi="宋体"/>
                <w:color w:val="auto"/>
                <w:sz w:val="24"/>
                <w:szCs w:val="24"/>
                <w:highlight w:val="none"/>
              </w:rPr>
            </w:pPr>
          </w:p>
        </w:tc>
      </w:tr>
    </w:tbl>
    <w:p w14:paraId="7CF34AF1">
      <w:pPr>
        <w:jc w:val="center"/>
        <w:rPr>
          <w:rFonts w:ascii="宋体" w:hAnsi="宋体"/>
          <w:b/>
          <w:color w:val="auto"/>
          <w:sz w:val="24"/>
          <w:szCs w:val="24"/>
          <w:highlight w:val="none"/>
        </w:rPr>
      </w:pPr>
    </w:p>
    <w:p w14:paraId="23F9EB0C">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C8635A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1544F86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49FBFED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FA220E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75A81B1">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4972636">
      <w:pPr>
        <w:jc w:val="center"/>
        <w:rPr>
          <w:rFonts w:ascii="宋体" w:hAnsi="宋体"/>
          <w:b/>
          <w:color w:val="auto"/>
          <w:sz w:val="28"/>
          <w:szCs w:val="28"/>
          <w:highlight w:val="none"/>
        </w:rPr>
      </w:pPr>
    </w:p>
    <w:p w14:paraId="438CD6C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903E54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CD6F4D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A671801">
      <w:pPr>
        <w:rPr>
          <w:rFonts w:ascii="宋体" w:hAnsi="宋体" w:cs="宋体"/>
          <w:b/>
          <w:color w:val="auto"/>
          <w:kern w:val="0"/>
          <w:sz w:val="24"/>
          <w:highlight w:val="none"/>
        </w:rPr>
      </w:pPr>
      <w:r>
        <w:rPr>
          <w:rFonts w:ascii="宋体" w:hAnsi="宋体"/>
          <w:b/>
          <w:color w:val="auto"/>
          <w:sz w:val="28"/>
          <w:szCs w:val="28"/>
          <w:highlight w:val="none"/>
        </w:rPr>
        <w:br w:type="page"/>
      </w:r>
    </w:p>
    <w:p w14:paraId="720CC5F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0B64812F">
      <w:pPr>
        <w:rPr>
          <w:rFonts w:ascii="宋体" w:hAnsi="宋体" w:cs="宋体"/>
          <w:color w:val="auto"/>
          <w:kern w:val="0"/>
          <w:sz w:val="24"/>
          <w:highlight w:val="none"/>
        </w:rPr>
      </w:pPr>
    </w:p>
    <w:p w14:paraId="08DB04E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244D40D7">
      <w:pPr>
        <w:jc w:val="center"/>
        <w:rPr>
          <w:rFonts w:ascii="宋体" w:hAnsi="宋体"/>
          <w:b/>
          <w:color w:val="auto"/>
          <w:sz w:val="28"/>
          <w:szCs w:val="28"/>
          <w:highlight w:val="none"/>
        </w:rPr>
      </w:pPr>
    </w:p>
    <w:p w14:paraId="2173862D">
      <w:pPr>
        <w:rPr>
          <w:rFonts w:ascii="宋体" w:hAnsi="宋体"/>
          <w:color w:val="auto"/>
          <w:sz w:val="24"/>
          <w:szCs w:val="24"/>
          <w:highlight w:val="none"/>
        </w:rPr>
      </w:pPr>
      <w:r>
        <w:rPr>
          <w:rFonts w:hint="eastAsia" w:ascii="宋体" w:hAnsi="宋体"/>
          <w:color w:val="auto"/>
          <w:sz w:val="24"/>
          <w:szCs w:val="24"/>
          <w:highlight w:val="none"/>
        </w:rPr>
        <w:t>说明：</w:t>
      </w:r>
    </w:p>
    <w:p w14:paraId="6D5F050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03916385">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01B77E9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1FCEC842">
      <w:pPr>
        <w:rPr>
          <w:rFonts w:ascii="宋体" w:hAnsi="宋体" w:cs="宋体"/>
          <w:color w:val="auto"/>
          <w:kern w:val="0"/>
          <w:sz w:val="24"/>
          <w:highlight w:val="none"/>
        </w:rPr>
      </w:pPr>
    </w:p>
    <w:p w14:paraId="3F98576E">
      <w:pPr>
        <w:rPr>
          <w:rFonts w:ascii="宋体" w:hAnsi="宋体" w:cs="宋体"/>
          <w:color w:val="auto"/>
          <w:kern w:val="0"/>
          <w:sz w:val="24"/>
          <w:highlight w:val="none"/>
        </w:rPr>
      </w:pPr>
    </w:p>
    <w:p w14:paraId="11685996">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1AFFE771">
      <w:pPr>
        <w:rPr>
          <w:rFonts w:ascii="宋体" w:hAnsi="宋体" w:cs="宋体"/>
          <w:color w:val="auto"/>
          <w:kern w:val="0"/>
          <w:sz w:val="24"/>
          <w:highlight w:val="none"/>
        </w:rPr>
      </w:pPr>
    </w:p>
    <w:p w14:paraId="660AE1B7">
      <w:pPr>
        <w:rPr>
          <w:rFonts w:ascii="宋体" w:hAnsi="宋体" w:cs="宋体"/>
          <w:color w:val="auto"/>
          <w:kern w:val="0"/>
          <w:sz w:val="24"/>
          <w:highlight w:val="none"/>
        </w:rPr>
      </w:pPr>
    </w:p>
    <w:p w14:paraId="30A030C7">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623EFB33">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7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3F178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6A2AC7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73D7E51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6D3CA30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411FE3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4DEC10E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34204D6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727C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85F0E9E">
            <w:pPr>
              <w:spacing w:line="500" w:lineRule="exact"/>
              <w:rPr>
                <w:rFonts w:ascii="宋体" w:hAnsi="宋体" w:cs="宋体"/>
                <w:color w:val="auto"/>
                <w:kern w:val="0"/>
                <w:sz w:val="24"/>
                <w:szCs w:val="24"/>
                <w:highlight w:val="none"/>
              </w:rPr>
            </w:pPr>
          </w:p>
        </w:tc>
        <w:tc>
          <w:tcPr>
            <w:tcW w:w="2131" w:type="dxa"/>
          </w:tcPr>
          <w:p w14:paraId="1FF91021">
            <w:pPr>
              <w:spacing w:line="500" w:lineRule="exact"/>
              <w:rPr>
                <w:rFonts w:ascii="宋体" w:hAnsi="宋体" w:cs="宋体"/>
                <w:color w:val="auto"/>
                <w:kern w:val="0"/>
                <w:sz w:val="24"/>
                <w:szCs w:val="24"/>
                <w:highlight w:val="none"/>
              </w:rPr>
            </w:pPr>
          </w:p>
        </w:tc>
        <w:tc>
          <w:tcPr>
            <w:tcW w:w="1065" w:type="dxa"/>
          </w:tcPr>
          <w:p w14:paraId="25FA15C5">
            <w:pPr>
              <w:spacing w:line="500" w:lineRule="exact"/>
              <w:rPr>
                <w:rFonts w:ascii="宋体" w:hAnsi="宋体" w:cs="宋体"/>
                <w:color w:val="auto"/>
                <w:kern w:val="0"/>
                <w:sz w:val="24"/>
                <w:szCs w:val="24"/>
                <w:highlight w:val="none"/>
              </w:rPr>
            </w:pPr>
          </w:p>
        </w:tc>
        <w:tc>
          <w:tcPr>
            <w:tcW w:w="1065" w:type="dxa"/>
          </w:tcPr>
          <w:p w14:paraId="20745E46">
            <w:pPr>
              <w:spacing w:line="500" w:lineRule="exact"/>
              <w:rPr>
                <w:rFonts w:ascii="宋体" w:hAnsi="宋体" w:cs="宋体"/>
                <w:color w:val="auto"/>
                <w:kern w:val="0"/>
                <w:sz w:val="24"/>
                <w:szCs w:val="24"/>
                <w:highlight w:val="none"/>
              </w:rPr>
            </w:pPr>
          </w:p>
        </w:tc>
        <w:tc>
          <w:tcPr>
            <w:tcW w:w="1065" w:type="dxa"/>
          </w:tcPr>
          <w:p w14:paraId="521891AF">
            <w:pPr>
              <w:spacing w:line="500" w:lineRule="exact"/>
              <w:rPr>
                <w:rFonts w:ascii="宋体" w:hAnsi="宋体" w:cs="宋体"/>
                <w:color w:val="auto"/>
                <w:kern w:val="0"/>
                <w:sz w:val="24"/>
                <w:szCs w:val="24"/>
                <w:highlight w:val="none"/>
              </w:rPr>
            </w:pPr>
          </w:p>
        </w:tc>
        <w:tc>
          <w:tcPr>
            <w:tcW w:w="1761" w:type="dxa"/>
          </w:tcPr>
          <w:p w14:paraId="3E30B0C0">
            <w:pPr>
              <w:spacing w:line="500" w:lineRule="exact"/>
              <w:rPr>
                <w:rFonts w:ascii="宋体" w:hAnsi="宋体" w:cs="宋体"/>
                <w:color w:val="auto"/>
                <w:kern w:val="0"/>
                <w:sz w:val="24"/>
                <w:szCs w:val="24"/>
                <w:highlight w:val="none"/>
              </w:rPr>
            </w:pPr>
          </w:p>
        </w:tc>
        <w:tc>
          <w:tcPr>
            <w:tcW w:w="1732" w:type="dxa"/>
          </w:tcPr>
          <w:p w14:paraId="4B9B8FED">
            <w:pPr>
              <w:spacing w:line="500" w:lineRule="exact"/>
              <w:rPr>
                <w:rFonts w:ascii="宋体" w:hAnsi="宋体" w:cs="宋体"/>
                <w:color w:val="auto"/>
                <w:kern w:val="0"/>
                <w:sz w:val="24"/>
                <w:szCs w:val="24"/>
                <w:highlight w:val="none"/>
              </w:rPr>
            </w:pPr>
          </w:p>
        </w:tc>
      </w:tr>
      <w:tr w14:paraId="56E4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8426377">
            <w:pPr>
              <w:spacing w:line="500" w:lineRule="exact"/>
              <w:rPr>
                <w:rFonts w:ascii="宋体" w:hAnsi="宋体" w:cs="宋体"/>
                <w:color w:val="auto"/>
                <w:kern w:val="0"/>
                <w:sz w:val="24"/>
                <w:szCs w:val="24"/>
                <w:highlight w:val="none"/>
              </w:rPr>
            </w:pPr>
          </w:p>
        </w:tc>
        <w:tc>
          <w:tcPr>
            <w:tcW w:w="2131" w:type="dxa"/>
          </w:tcPr>
          <w:p w14:paraId="41405B80">
            <w:pPr>
              <w:spacing w:line="500" w:lineRule="exact"/>
              <w:rPr>
                <w:rFonts w:ascii="宋体" w:hAnsi="宋体" w:cs="宋体"/>
                <w:color w:val="auto"/>
                <w:kern w:val="0"/>
                <w:sz w:val="24"/>
                <w:szCs w:val="24"/>
                <w:highlight w:val="none"/>
              </w:rPr>
            </w:pPr>
          </w:p>
        </w:tc>
        <w:tc>
          <w:tcPr>
            <w:tcW w:w="1065" w:type="dxa"/>
          </w:tcPr>
          <w:p w14:paraId="643E9513">
            <w:pPr>
              <w:spacing w:line="500" w:lineRule="exact"/>
              <w:rPr>
                <w:rFonts w:ascii="宋体" w:hAnsi="宋体" w:cs="宋体"/>
                <w:color w:val="auto"/>
                <w:kern w:val="0"/>
                <w:sz w:val="24"/>
                <w:szCs w:val="24"/>
                <w:highlight w:val="none"/>
              </w:rPr>
            </w:pPr>
          </w:p>
        </w:tc>
        <w:tc>
          <w:tcPr>
            <w:tcW w:w="1065" w:type="dxa"/>
          </w:tcPr>
          <w:p w14:paraId="6DE1A761">
            <w:pPr>
              <w:spacing w:line="500" w:lineRule="exact"/>
              <w:rPr>
                <w:rFonts w:ascii="宋体" w:hAnsi="宋体" w:cs="宋体"/>
                <w:color w:val="auto"/>
                <w:kern w:val="0"/>
                <w:sz w:val="24"/>
                <w:szCs w:val="24"/>
                <w:highlight w:val="none"/>
              </w:rPr>
            </w:pPr>
          </w:p>
        </w:tc>
        <w:tc>
          <w:tcPr>
            <w:tcW w:w="1065" w:type="dxa"/>
          </w:tcPr>
          <w:p w14:paraId="4295DBEB">
            <w:pPr>
              <w:spacing w:line="500" w:lineRule="exact"/>
              <w:rPr>
                <w:rFonts w:ascii="宋体" w:hAnsi="宋体" w:cs="宋体"/>
                <w:color w:val="auto"/>
                <w:kern w:val="0"/>
                <w:sz w:val="24"/>
                <w:szCs w:val="24"/>
                <w:highlight w:val="none"/>
              </w:rPr>
            </w:pPr>
          </w:p>
        </w:tc>
        <w:tc>
          <w:tcPr>
            <w:tcW w:w="1761" w:type="dxa"/>
          </w:tcPr>
          <w:p w14:paraId="4BDC94FE">
            <w:pPr>
              <w:spacing w:line="500" w:lineRule="exact"/>
              <w:rPr>
                <w:rFonts w:ascii="宋体" w:hAnsi="宋体" w:cs="宋体"/>
                <w:color w:val="auto"/>
                <w:kern w:val="0"/>
                <w:sz w:val="24"/>
                <w:szCs w:val="24"/>
                <w:highlight w:val="none"/>
              </w:rPr>
            </w:pPr>
          </w:p>
        </w:tc>
        <w:tc>
          <w:tcPr>
            <w:tcW w:w="1732" w:type="dxa"/>
          </w:tcPr>
          <w:p w14:paraId="5C4291BF">
            <w:pPr>
              <w:spacing w:line="500" w:lineRule="exact"/>
              <w:rPr>
                <w:rFonts w:ascii="宋体" w:hAnsi="宋体" w:cs="宋体"/>
                <w:color w:val="auto"/>
                <w:kern w:val="0"/>
                <w:sz w:val="24"/>
                <w:szCs w:val="24"/>
                <w:highlight w:val="none"/>
              </w:rPr>
            </w:pPr>
          </w:p>
        </w:tc>
      </w:tr>
      <w:tr w14:paraId="4443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A3DFB64">
            <w:pPr>
              <w:spacing w:line="500" w:lineRule="exact"/>
              <w:rPr>
                <w:rFonts w:ascii="宋体" w:hAnsi="宋体" w:cs="宋体"/>
                <w:color w:val="auto"/>
                <w:kern w:val="0"/>
                <w:sz w:val="24"/>
                <w:szCs w:val="24"/>
                <w:highlight w:val="none"/>
              </w:rPr>
            </w:pPr>
          </w:p>
        </w:tc>
        <w:tc>
          <w:tcPr>
            <w:tcW w:w="2131" w:type="dxa"/>
          </w:tcPr>
          <w:p w14:paraId="0693E66F">
            <w:pPr>
              <w:spacing w:line="500" w:lineRule="exact"/>
              <w:rPr>
                <w:rFonts w:ascii="宋体" w:hAnsi="宋体" w:cs="宋体"/>
                <w:color w:val="auto"/>
                <w:kern w:val="0"/>
                <w:sz w:val="24"/>
                <w:szCs w:val="24"/>
                <w:highlight w:val="none"/>
              </w:rPr>
            </w:pPr>
          </w:p>
        </w:tc>
        <w:tc>
          <w:tcPr>
            <w:tcW w:w="1065" w:type="dxa"/>
          </w:tcPr>
          <w:p w14:paraId="4FF0D6D0">
            <w:pPr>
              <w:spacing w:line="500" w:lineRule="exact"/>
              <w:rPr>
                <w:rFonts w:ascii="宋体" w:hAnsi="宋体" w:cs="宋体"/>
                <w:color w:val="auto"/>
                <w:kern w:val="0"/>
                <w:sz w:val="24"/>
                <w:szCs w:val="24"/>
                <w:highlight w:val="none"/>
              </w:rPr>
            </w:pPr>
          </w:p>
        </w:tc>
        <w:tc>
          <w:tcPr>
            <w:tcW w:w="1065" w:type="dxa"/>
          </w:tcPr>
          <w:p w14:paraId="4153F344">
            <w:pPr>
              <w:spacing w:line="500" w:lineRule="exact"/>
              <w:rPr>
                <w:rFonts w:ascii="宋体" w:hAnsi="宋体" w:cs="宋体"/>
                <w:color w:val="auto"/>
                <w:kern w:val="0"/>
                <w:sz w:val="24"/>
                <w:szCs w:val="24"/>
                <w:highlight w:val="none"/>
              </w:rPr>
            </w:pPr>
          </w:p>
        </w:tc>
        <w:tc>
          <w:tcPr>
            <w:tcW w:w="1065" w:type="dxa"/>
          </w:tcPr>
          <w:p w14:paraId="259D2E18">
            <w:pPr>
              <w:spacing w:line="500" w:lineRule="exact"/>
              <w:rPr>
                <w:rFonts w:ascii="宋体" w:hAnsi="宋体" w:cs="宋体"/>
                <w:color w:val="auto"/>
                <w:kern w:val="0"/>
                <w:sz w:val="24"/>
                <w:szCs w:val="24"/>
                <w:highlight w:val="none"/>
              </w:rPr>
            </w:pPr>
          </w:p>
        </w:tc>
        <w:tc>
          <w:tcPr>
            <w:tcW w:w="1761" w:type="dxa"/>
          </w:tcPr>
          <w:p w14:paraId="199A4A4D">
            <w:pPr>
              <w:spacing w:line="500" w:lineRule="exact"/>
              <w:rPr>
                <w:rFonts w:ascii="宋体" w:hAnsi="宋体" w:cs="宋体"/>
                <w:color w:val="auto"/>
                <w:kern w:val="0"/>
                <w:sz w:val="24"/>
                <w:szCs w:val="24"/>
                <w:highlight w:val="none"/>
              </w:rPr>
            </w:pPr>
          </w:p>
        </w:tc>
        <w:tc>
          <w:tcPr>
            <w:tcW w:w="1732" w:type="dxa"/>
          </w:tcPr>
          <w:p w14:paraId="2A527DAD">
            <w:pPr>
              <w:spacing w:line="500" w:lineRule="exact"/>
              <w:rPr>
                <w:rFonts w:ascii="宋体" w:hAnsi="宋体" w:cs="宋体"/>
                <w:color w:val="auto"/>
                <w:kern w:val="0"/>
                <w:sz w:val="24"/>
                <w:szCs w:val="24"/>
                <w:highlight w:val="none"/>
              </w:rPr>
            </w:pPr>
          </w:p>
        </w:tc>
      </w:tr>
      <w:tr w14:paraId="6558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C9C1B72">
            <w:pPr>
              <w:spacing w:line="500" w:lineRule="exact"/>
              <w:rPr>
                <w:rFonts w:ascii="宋体" w:hAnsi="宋体" w:cs="宋体"/>
                <w:color w:val="auto"/>
                <w:kern w:val="0"/>
                <w:sz w:val="24"/>
                <w:szCs w:val="24"/>
                <w:highlight w:val="none"/>
              </w:rPr>
            </w:pPr>
          </w:p>
        </w:tc>
        <w:tc>
          <w:tcPr>
            <w:tcW w:w="2131" w:type="dxa"/>
          </w:tcPr>
          <w:p w14:paraId="1837AF9F">
            <w:pPr>
              <w:spacing w:line="500" w:lineRule="exact"/>
              <w:rPr>
                <w:rFonts w:ascii="宋体" w:hAnsi="宋体" w:cs="宋体"/>
                <w:color w:val="auto"/>
                <w:kern w:val="0"/>
                <w:sz w:val="24"/>
                <w:szCs w:val="24"/>
                <w:highlight w:val="none"/>
              </w:rPr>
            </w:pPr>
          </w:p>
        </w:tc>
        <w:tc>
          <w:tcPr>
            <w:tcW w:w="1065" w:type="dxa"/>
          </w:tcPr>
          <w:p w14:paraId="250E8115">
            <w:pPr>
              <w:spacing w:line="500" w:lineRule="exact"/>
              <w:rPr>
                <w:rFonts w:ascii="宋体" w:hAnsi="宋体" w:cs="宋体"/>
                <w:color w:val="auto"/>
                <w:kern w:val="0"/>
                <w:sz w:val="24"/>
                <w:szCs w:val="24"/>
                <w:highlight w:val="none"/>
              </w:rPr>
            </w:pPr>
          </w:p>
        </w:tc>
        <w:tc>
          <w:tcPr>
            <w:tcW w:w="1065" w:type="dxa"/>
          </w:tcPr>
          <w:p w14:paraId="198DA66D">
            <w:pPr>
              <w:spacing w:line="500" w:lineRule="exact"/>
              <w:rPr>
                <w:rFonts w:ascii="宋体" w:hAnsi="宋体" w:cs="宋体"/>
                <w:color w:val="auto"/>
                <w:kern w:val="0"/>
                <w:sz w:val="24"/>
                <w:szCs w:val="24"/>
                <w:highlight w:val="none"/>
              </w:rPr>
            </w:pPr>
          </w:p>
        </w:tc>
        <w:tc>
          <w:tcPr>
            <w:tcW w:w="1065" w:type="dxa"/>
          </w:tcPr>
          <w:p w14:paraId="6F0DAD97">
            <w:pPr>
              <w:spacing w:line="500" w:lineRule="exact"/>
              <w:rPr>
                <w:rFonts w:ascii="宋体" w:hAnsi="宋体" w:cs="宋体"/>
                <w:color w:val="auto"/>
                <w:kern w:val="0"/>
                <w:sz w:val="24"/>
                <w:szCs w:val="24"/>
                <w:highlight w:val="none"/>
              </w:rPr>
            </w:pPr>
          </w:p>
        </w:tc>
        <w:tc>
          <w:tcPr>
            <w:tcW w:w="1761" w:type="dxa"/>
          </w:tcPr>
          <w:p w14:paraId="2E5E0B51">
            <w:pPr>
              <w:spacing w:line="500" w:lineRule="exact"/>
              <w:rPr>
                <w:rFonts w:ascii="宋体" w:hAnsi="宋体" w:cs="宋体"/>
                <w:color w:val="auto"/>
                <w:kern w:val="0"/>
                <w:sz w:val="24"/>
                <w:szCs w:val="24"/>
                <w:highlight w:val="none"/>
              </w:rPr>
            </w:pPr>
          </w:p>
        </w:tc>
        <w:tc>
          <w:tcPr>
            <w:tcW w:w="1732" w:type="dxa"/>
          </w:tcPr>
          <w:p w14:paraId="22114F5D">
            <w:pPr>
              <w:spacing w:line="500" w:lineRule="exact"/>
              <w:rPr>
                <w:rFonts w:ascii="宋体" w:hAnsi="宋体" w:cs="宋体"/>
                <w:color w:val="auto"/>
                <w:kern w:val="0"/>
                <w:sz w:val="24"/>
                <w:szCs w:val="24"/>
                <w:highlight w:val="none"/>
              </w:rPr>
            </w:pPr>
          </w:p>
        </w:tc>
      </w:tr>
      <w:tr w14:paraId="5AC0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664834">
            <w:pPr>
              <w:spacing w:line="500" w:lineRule="exact"/>
              <w:rPr>
                <w:rFonts w:ascii="宋体" w:hAnsi="宋体" w:cs="宋体"/>
                <w:color w:val="auto"/>
                <w:kern w:val="0"/>
                <w:sz w:val="24"/>
                <w:szCs w:val="24"/>
                <w:highlight w:val="none"/>
              </w:rPr>
            </w:pPr>
          </w:p>
        </w:tc>
        <w:tc>
          <w:tcPr>
            <w:tcW w:w="2131" w:type="dxa"/>
          </w:tcPr>
          <w:p w14:paraId="28366705">
            <w:pPr>
              <w:spacing w:line="500" w:lineRule="exact"/>
              <w:rPr>
                <w:rFonts w:ascii="宋体" w:hAnsi="宋体" w:cs="宋体"/>
                <w:color w:val="auto"/>
                <w:kern w:val="0"/>
                <w:sz w:val="24"/>
                <w:szCs w:val="24"/>
                <w:highlight w:val="none"/>
              </w:rPr>
            </w:pPr>
          </w:p>
        </w:tc>
        <w:tc>
          <w:tcPr>
            <w:tcW w:w="1065" w:type="dxa"/>
          </w:tcPr>
          <w:p w14:paraId="026CDE92">
            <w:pPr>
              <w:spacing w:line="500" w:lineRule="exact"/>
              <w:rPr>
                <w:rFonts w:ascii="宋体" w:hAnsi="宋体" w:cs="宋体"/>
                <w:color w:val="auto"/>
                <w:kern w:val="0"/>
                <w:sz w:val="24"/>
                <w:szCs w:val="24"/>
                <w:highlight w:val="none"/>
              </w:rPr>
            </w:pPr>
          </w:p>
        </w:tc>
        <w:tc>
          <w:tcPr>
            <w:tcW w:w="1065" w:type="dxa"/>
          </w:tcPr>
          <w:p w14:paraId="60F18175">
            <w:pPr>
              <w:spacing w:line="500" w:lineRule="exact"/>
              <w:rPr>
                <w:rFonts w:ascii="宋体" w:hAnsi="宋体" w:cs="宋体"/>
                <w:color w:val="auto"/>
                <w:kern w:val="0"/>
                <w:sz w:val="24"/>
                <w:szCs w:val="24"/>
                <w:highlight w:val="none"/>
              </w:rPr>
            </w:pPr>
          </w:p>
        </w:tc>
        <w:tc>
          <w:tcPr>
            <w:tcW w:w="1065" w:type="dxa"/>
          </w:tcPr>
          <w:p w14:paraId="44CEDC9C">
            <w:pPr>
              <w:spacing w:line="500" w:lineRule="exact"/>
              <w:rPr>
                <w:rFonts w:ascii="宋体" w:hAnsi="宋体" w:cs="宋体"/>
                <w:color w:val="auto"/>
                <w:kern w:val="0"/>
                <w:sz w:val="24"/>
                <w:szCs w:val="24"/>
                <w:highlight w:val="none"/>
              </w:rPr>
            </w:pPr>
          </w:p>
        </w:tc>
        <w:tc>
          <w:tcPr>
            <w:tcW w:w="1761" w:type="dxa"/>
          </w:tcPr>
          <w:p w14:paraId="2093C81E">
            <w:pPr>
              <w:spacing w:line="500" w:lineRule="exact"/>
              <w:rPr>
                <w:rFonts w:ascii="宋体" w:hAnsi="宋体" w:cs="宋体"/>
                <w:color w:val="auto"/>
                <w:kern w:val="0"/>
                <w:sz w:val="24"/>
                <w:szCs w:val="24"/>
                <w:highlight w:val="none"/>
              </w:rPr>
            </w:pPr>
          </w:p>
        </w:tc>
        <w:tc>
          <w:tcPr>
            <w:tcW w:w="1732" w:type="dxa"/>
          </w:tcPr>
          <w:p w14:paraId="6C320005">
            <w:pPr>
              <w:spacing w:line="500" w:lineRule="exact"/>
              <w:rPr>
                <w:rFonts w:ascii="宋体" w:hAnsi="宋体" w:cs="宋体"/>
                <w:color w:val="auto"/>
                <w:kern w:val="0"/>
                <w:sz w:val="24"/>
                <w:szCs w:val="24"/>
                <w:highlight w:val="none"/>
              </w:rPr>
            </w:pPr>
          </w:p>
        </w:tc>
      </w:tr>
      <w:tr w14:paraId="40F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3AF2C0">
            <w:pPr>
              <w:spacing w:line="500" w:lineRule="exact"/>
              <w:rPr>
                <w:rFonts w:ascii="宋体" w:hAnsi="宋体" w:cs="宋体"/>
                <w:color w:val="auto"/>
                <w:kern w:val="0"/>
                <w:sz w:val="24"/>
                <w:szCs w:val="24"/>
                <w:highlight w:val="none"/>
              </w:rPr>
            </w:pPr>
          </w:p>
        </w:tc>
        <w:tc>
          <w:tcPr>
            <w:tcW w:w="2131" w:type="dxa"/>
          </w:tcPr>
          <w:p w14:paraId="38CF3510">
            <w:pPr>
              <w:spacing w:line="500" w:lineRule="exact"/>
              <w:rPr>
                <w:rFonts w:ascii="宋体" w:hAnsi="宋体" w:cs="宋体"/>
                <w:color w:val="auto"/>
                <w:kern w:val="0"/>
                <w:sz w:val="24"/>
                <w:szCs w:val="24"/>
                <w:highlight w:val="none"/>
              </w:rPr>
            </w:pPr>
          </w:p>
        </w:tc>
        <w:tc>
          <w:tcPr>
            <w:tcW w:w="1065" w:type="dxa"/>
          </w:tcPr>
          <w:p w14:paraId="1F8596B3">
            <w:pPr>
              <w:spacing w:line="500" w:lineRule="exact"/>
              <w:rPr>
                <w:rFonts w:ascii="宋体" w:hAnsi="宋体" w:cs="宋体"/>
                <w:color w:val="auto"/>
                <w:kern w:val="0"/>
                <w:sz w:val="24"/>
                <w:szCs w:val="24"/>
                <w:highlight w:val="none"/>
              </w:rPr>
            </w:pPr>
          </w:p>
        </w:tc>
        <w:tc>
          <w:tcPr>
            <w:tcW w:w="1065" w:type="dxa"/>
          </w:tcPr>
          <w:p w14:paraId="07388442">
            <w:pPr>
              <w:spacing w:line="500" w:lineRule="exact"/>
              <w:rPr>
                <w:rFonts w:ascii="宋体" w:hAnsi="宋体" w:cs="宋体"/>
                <w:color w:val="auto"/>
                <w:kern w:val="0"/>
                <w:sz w:val="24"/>
                <w:szCs w:val="24"/>
                <w:highlight w:val="none"/>
              </w:rPr>
            </w:pPr>
          </w:p>
        </w:tc>
        <w:tc>
          <w:tcPr>
            <w:tcW w:w="1065" w:type="dxa"/>
          </w:tcPr>
          <w:p w14:paraId="7E1D29B4">
            <w:pPr>
              <w:spacing w:line="500" w:lineRule="exact"/>
              <w:rPr>
                <w:rFonts w:ascii="宋体" w:hAnsi="宋体" w:cs="宋体"/>
                <w:color w:val="auto"/>
                <w:kern w:val="0"/>
                <w:sz w:val="24"/>
                <w:szCs w:val="24"/>
                <w:highlight w:val="none"/>
              </w:rPr>
            </w:pPr>
          </w:p>
        </w:tc>
        <w:tc>
          <w:tcPr>
            <w:tcW w:w="1761" w:type="dxa"/>
          </w:tcPr>
          <w:p w14:paraId="2450F8DF">
            <w:pPr>
              <w:spacing w:line="500" w:lineRule="exact"/>
              <w:rPr>
                <w:rFonts w:ascii="宋体" w:hAnsi="宋体" w:cs="宋体"/>
                <w:color w:val="auto"/>
                <w:kern w:val="0"/>
                <w:sz w:val="24"/>
                <w:szCs w:val="24"/>
                <w:highlight w:val="none"/>
              </w:rPr>
            </w:pPr>
          </w:p>
        </w:tc>
        <w:tc>
          <w:tcPr>
            <w:tcW w:w="1732" w:type="dxa"/>
          </w:tcPr>
          <w:p w14:paraId="7CE8EB0A">
            <w:pPr>
              <w:spacing w:line="500" w:lineRule="exact"/>
              <w:rPr>
                <w:rFonts w:ascii="宋体" w:hAnsi="宋体" w:cs="宋体"/>
                <w:color w:val="auto"/>
                <w:kern w:val="0"/>
                <w:sz w:val="24"/>
                <w:szCs w:val="24"/>
                <w:highlight w:val="none"/>
              </w:rPr>
            </w:pPr>
          </w:p>
        </w:tc>
      </w:tr>
    </w:tbl>
    <w:p w14:paraId="73CCA8A0">
      <w:pPr>
        <w:rPr>
          <w:rFonts w:ascii="宋体" w:hAnsi="宋体" w:cs="宋体"/>
          <w:color w:val="auto"/>
          <w:kern w:val="0"/>
          <w:sz w:val="24"/>
          <w:highlight w:val="none"/>
        </w:rPr>
      </w:pPr>
    </w:p>
    <w:p w14:paraId="2E4F172D">
      <w:pPr>
        <w:rPr>
          <w:rFonts w:ascii="宋体" w:hAnsi="宋体" w:cs="宋体"/>
          <w:color w:val="auto"/>
          <w:kern w:val="0"/>
          <w:sz w:val="24"/>
          <w:highlight w:val="none"/>
        </w:rPr>
      </w:pPr>
    </w:p>
    <w:p w14:paraId="31F34D4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121344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55A42AE">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6E2386F">
      <w:pPr>
        <w:spacing w:line="360" w:lineRule="exact"/>
        <w:rPr>
          <w:rFonts w:ascii="宋体" w:hAnsi="宋体"/>
          <w:b/>
          <w:color w:val="auto"/>
          <w:sz w:val="24"/>
          <w:szCs w:val="24"/>
          <w:highlight w:val="none"/>
        </w:rPr>
      </w:pPr>
    </w:p>
    <w:p w14:paraId="52C0069A">
      <w:pPr>
        <w:rPr>
          <w:rFonts w:ascii="宋体" w:hAnsi="宋体"/>
          <w:b/>
          <w:color w:val="auto"/>
          <w:sz w:val="24"/>
          <w:szCs w:val="24"/>
          <w:highlight w:val="none"/>
        </w:rPr>
      </w:pPr>
      <w:r>
        <w:rPr>
          <w:rFonts w:ascii="宋体" w:hAnsi="宋体"/>
          <w:b/>
          <w:color w:val="auto"/>
          <w:sz w:val="24"/>
          <w:szCs w:val="24"/>
          <w:highlight w:val="none"/>
        </w:rPr>
        <w:br w:type="page"/>
      </w:r>
    </w:p>
    <w:p w14:paraId="6A712E86">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10089E3D">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762778D8">
      <w:pPr>
        <w:jc w:val="center"/>
        <w:rPr>
          <w:rFonts w:ascii="宋体" w:hAnsi="宋体"/>
          <w:b/>
          <w:color w:val="auto"/>
          <w:sz w:val="28"/>
          <w:szCs w:val="28"/>
          <w:highlight w:val="none"/>
        </w:rPr>
      </w:pPr>
    </w:p>
    <w:p w14:paraId="796171E7">
      <w:pPr>
        <w:jc w:val="center"/>
        <w:rPr>
          <w:rFonts w:ascii="宋体" w:hAnsi="宋体"/>
          <w:b/>
          <w:color w:val="auto"/>
          <w:sz w:val="28"/>
          <w:szCs w:val="28"/>
          <w:highlight w:val="none"/>
        </w:rPr>
      </w:pPr>
    </w:p>
    <w:p w14:paraId="59252992">
      <w:pPr>
        <w:jc w:val="center"/>
        <w:rPr>
          <w:rFonts w:ascii="宋体" w:hAnsi="宋体"/>
          <w:b/>
          <w:color w:val="auto"/>
          <w:sz w:val="28"/>
          <w:szCs w:val="28"/>
          <w:highlight w:val="none"/>
        </w:rPr>
      </w:pPr>
    </w:p>
    <w:p w14:paraId="70AED150">
      <w:pPr>
        <w:jc w:val="center"/>
        <w:rPr>
          <w:rFonts w:ascii="宋体" w:hAnsi="宋体"/>
          <w:b/>
          <w:color w:val="auto"/>
          <w:sz w:val="28"/>
          <w:szCs w:val="28"/>
          <w:highlight w:val="none"/>
        </w:rPr>
      </w:pPr>
    </w:p>
    <w:p w14:paraId="4F2207F3">
      <w:pPr>
        <w:jc w:val="center"/>
        <w:rPr>
          <w:rFonts w:ascii="宋体" w:hAnsi="宋体"/>
          <w:b/>
          <w:color w:val="auto"/>
          <w:sz w:val="28"/>
          <w:szCs w:val="28"/>
          <w:highlight w:val="none"/>
        </w:rPr>
      </w:pPr>
    </w:p>
    <w:p w14:paraId="18DC6FBB">
      <w:pPr>
        <w:jc w:val="center"/>
        <w:rPr>
          <w:rFonts w:ascii="宋体" w:hAnsi="宋体"/>
          <w:b/>
          <w:color w:val="auto"/>
          <w:sz w:val="28"/>
          <w:szCs w:val="28"/>
          <w:highlight w:val="none"/>
        </w:rPr>
      </w:pPr>
    </w:p>
    <w:p w14:paraId="2FA8C014">
      <w:pPr>
        <w:pStyle w:val="19"/>
        <w:rPr>
          <w:rFonts w:ascii="宋体" w:hAnsi="宋体"/>
          <w:color w:val="auto"/>
          <w:highlight w:val="none"/>
        </w:rPr>
      </w:pPr>
    </w:p>
    <w:p w14:paraId="2F54D388">
      <w:pPr>
        <w:jc w:val="center"/>
        <w:rPr>
          <w:rFonts w:ascii="宋体" w:hAnsi="宋体"/>
          <w:b/>
          <w:color w:val="auto"/>
          <w:sz w:val="28"/>
          <w:szCs w:val="28"/>
          <w:highlight w:val="none"/>
        </w:rPr>
      </w:pPr>
    </w:p>
    <w:p w14:paraId="6C6C7FA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1B8C37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426EBF17">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CD5A7A1">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4E31235">
      <w:pPr>
        <w:rPr>
          <w:rFonts w:ascii="宋体" w:hAnsi="宋体"/>
          <w:b/>
          <w:color w:val="auto"/>
          <w:sz w:val="28"/>
          <w:szCs w:val="28"/>
          <w:highlight w:val="none"/>
        </w:rPr>
      </w:pPr>
    </w:p>
    <w:p w14:paraId="2402BE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EC15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577ECF">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A07636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375B82A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4F827B7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309C4C5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390E4E4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4AFC91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F32DF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5C860B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0256482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4F2BC9E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7D8CDE7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E3754F">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23B587F0">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F631378">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28689D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A747A20">
      <w:pPr>
        <w:spacing w:line="500" w:lineRule="exact"/>
        <w:rPr>
          <w:rFonts w:ascii="宋体" w:hAnsi="宋体"/>
          <w:color w:val="auto"/>
          <w:sz w:val="24"/>
          <w:highlight w:val="none"/>
        </w:rPr>
      </w:pPr>
    </w:p>
    <w:p w14:paraId="6B81EF3C">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16E818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26D5978A">
      <w:pPr>
        <w:spacing w:line="500" w:lineRule="exact"/>
        <w:rPr>
          <w:rFonts w:ascii="宋体" w:hAnsi="宋体"/>
          <w:color w:val="auto"/>
          <w:sz w:val="24"/>
          <w:highlight w:val="none"/>
        </w:rPr>
      </w:pPr>
    </w:p>
    <w:p w14:paraId="5BD2E49F">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6C954020">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11DF4B3">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799A43B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3A513DB0">
      <w:pPr>
        <w:ind w:firstLine="241" w:firstLineChars="100"/>
        <w:rPr>
          <w:rFonts w:ascii="宋体" w:hAnsi="宋体" w:cs="宋体"/>
          <w:b/>
          <w:color w:val="auto"/>
          <w:kern w:val="0"/>
          <w:sz w:val="24"/>
          <w:highlight w:val="none"/>
        </w:rPr>
      </w:pPr>
    </w:p>
    <w:p w14:paraId="2997919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6A9DB196">
      <w:pPr>
        <w:rPr>
          <w:rFonts w:ascii="宋体" w:hAnsi="宋体"/>
          <w:b/>
          <w:color w:val="auto"/>
          <w:sz w:val="24"/>
          <w:szCs w:val="24"/>
          <w:highlight w:val="none"/>
        </w:rPr>
      </w:pPr>
    </w:p>
    <w:p w14:paraId="4DFA66F6">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A2900C1">
      <w:pPr>
        <w:spacing w:line="380" w:lineRule="exact"/>
        <w:rPr>
          <w:rFonts w:ascii="宋体" w:hAnsi="宋体"/>
          <w:color w:val="auto"/>
          <w:sz w:val="24"/>
          <w:szCs w:val="24"/>
          <w:highlight w:val="none"/>
        </w:rPr>
      </w:pPr>
    </w:p>
    <w:p w14:paraId="0E7D882C">
      <w:pPr>
        <w:spacing w:line="360" w:lineRule="exact"/>
        <w:rPr>
          <w:rFonts w:ascii="宋体" w:hAnsi="宋体"/>
          <w:color w:val="auto"/>
          <w:sz w:val="24"/>
          <w:szCs w:val="24"/>
          <w:highlight w:val="none"/>
        </w:rPr>
      </w:pPr>
    </w:p>
    <w:p w14:paraId="49A7709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73BA134C">
      <w:pPr>
        <w:spacing w:line="360" w:lineRule="exact"/>
        <w:rPr>
          <w:rFonts w:ascii="宋体" w:hAnsi="宋体"/>
          <w:color w:val="auto"/>
          <w:sz w:val="24"/>
          <w:szCs w:val="24"/>
          <w:highlight w:val="none"/>
        </w:rPr>
      </w:pPr>
    </w:p>
    <w:p w14:paraId="1A00AC5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55A968E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28AB19B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C32A9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20EFCF6A">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5C07D41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6BF4D4E">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2244F209">
      <w:pPr>
        <w:spacing w:line="360" w:lineRule="exact"/>
        <w:ind w:firstLine="472" w:firstLineChars="196"/>
        <w:rPr>
          <w:rFonts w:ascii="宋体" w:hAnsi="宋体"/>
          <w:b/>
          <w:color w:val="auto"/>
          <w:sz w:val="24"/>
          <w:szCs w:val="24"/>
          <w:highlight w:val="none"/>
        </w:rPr>
      </w:pPr>
    </w:p>
    <w:p w14:paraId="109D426E">
      <w:pPr>
        <w:spacing w:line="360" w:lineRule="exact"/>
        <w:ind w:firstLine="472" w:firstLineChars="196"/>
        <w:rPr>
          <w:rFonts w:ascii="宋体" w:hAnsi="宋体"/>
          <w:b/>
          <w:color w:val="auto"/>
          <w:sz w:val="24"/>
          <w:szCs w:val="24"/>
          <w:highlight w:val="none"/>
        </w:rPr>
      </w:pPr>
    </w:p>
    <w:p w14:paraId="032E7007">
      <w:pPr>
        <w:spacing w:line="360" w:lineRule="exact"/>
        <w:ind w:firstLine="472" w:firstLineChars="196"/>
        <w:rPr>
          <w:rFonts w:ascii="宋体" w:hAnsi="宋体"/>
          <w:b/>
          <w:color w:val="auto"/>
          <w:sz w:val="24"/>
          <w:szCs w:val="24"/>
          <w:highlight w:val="none"/>
        </w:rPr>
      </w:pPr>
    </w:p>
    <w:p w14:paraId="0E45CC39">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1105FB56">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6D947A2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8528C53">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2C08A263">
      <w:pPr>
        <w:spacing w:line="360" w:lineRule="exact"/>
        <w:ind w:firstLine="470" w:firstLineChars="196"/>
        <w:rPr>
          <w:rFonts w:ascii="宋体" w:hAnsi="宋体"/>
          <w:color w:val="auto"/>
          <w:kern w:val="0"/>
          <w:sz w:val="24"/>
          <w:szCs w:val="24"/>
          <w:highlight w:val="none"/>
        </w:rPr>
      </w:pPr>
    </w:p>
    <w:p w14:paraId="30B87AAC">
      <w:pPr>
        <w:rPr>
          <w:rFonts w:ascii="宋体" w:hAnsi="宋体"/>
          <w:b/>
          <w:color w:val="auto"/>
          <w:sz w:val="24"/>
          <w:szCs w:val="24"/>
          <w:highlight w:val="none"/>
        </w:rPr>
      </w:pPr>
    </w:p>
    <w:p w14:paraId="6386EA9B">
      <w:pPr>
        <w:rPr>
          <w:rFonts w:ascii="宋体" w:hAnsi="宋体"/>
          <w:b/>
          <w:color w:val="auto"/>
          <w:sz w:val="24"/>
          <w:szCs w:val="24"/>
          <w:highlight w:val="none"/>
        </w:rPr>
      </w:pPr>
    </w:p>
    <w:p w14:paraId="59C3637C">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741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532D3FE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9419">
    <w:pPr>
      <w:pStyle w:val="13"/>
      <w:framePr w:wrap="around" w:vAnchor="text" w:hAnchor="margin" w:xAlign="center" w:y="1"/>
      <w:rPr>
        <w:rStyle w:val="24"/>
      </w:rPr>
    </w:pPr>
    <w:r>
      <w:fldChar w:fldCharType="begin"/>
    </w:r>
    <w:r>
      <w:rPr>
        <w:rStyle w:val="24"/>
      </w:rPr>
      <w:instrText xml:space="preserve">PAGE  </w:instrText>
    </w:r>
    <w:r>
      <w:fldChar w:fldCharType="end"/>
    </w:r>
  </w:p>
  <w:p w14:paraId="6D53996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6E58">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14:paraId="70DFA8A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F658">
    <w:pPr>
      <w:pStyle w:val="13"/>
      <w:framePr w:wrap="around" w:vAnchor="text" w:hAnchor="margin" w:xAlign="center" w:y="1"/>
      <w:rPr>
        <w:rStyle w:val="24"/>
      </w:rPr>
    </w:pPr>
    <w:r>
      <w:fldChar w:fldCharType="begin"/>
    </w:r>
    <w:r>
      <w:rPr>
        <w:rStyle w:val="24"/>
      </w:rPr>
      <w:instrText xml:space="preserve">PAGE  </w:instrText>
    </w:r>
    <w:r>
      <w:fldChar w:fldCharType="end"/>
    </w:r>
  </w:p>
  <w:p w14:paraId="50614A6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D78D">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14:paraId="0BDE8F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ED8E">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921E">
    <w:pPr>
      <w:pStyle w:val="14"/>
    </w:pPr>
  </w:p>
  <w:p w14:paraId="224EA344">
    <w:pPr>
      <w:pStyle w:val="14"/>
      <w:jc w:val="left"/>
      <w:rPr>
        <w:sz w:val="21"/>
        <w:szCs w:val="21"/>
      </w:rPr>
    </w:pPr>
  </w:p>
  <w:p w14:paraId="10F8FF42">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974">
    <w:pPr>
      <w:pStyle w:val="14"/>
    </w:pPr>
  </w:p>
  <w:p w14:paraId="7D145068">
    <w:pPr>
      <w:pStyle w:val="14"/>
      <w:jc w:val="left"/>
      <w:rPr>
        <w:sz w:val="21"/>
        <w:szCs w:val="21"/>
      </w:rPr>
    </w:pPr>
  </w:p>
  <w:p w14:paraId="035E78AA">
    <w:pPr>
      <w:pStyle w:val="14"/>
      <w:jc w:val="left"/>
      <w:rPr>
        <w:sz w:val="21"/>
        <w:szCs w:val="21"/>
        <w:highlight w:val="none"/>
      </w:rPr>
    </w:pPr>
  </w:p>
  <w:p w14:paraId="6BAFD8AC">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48A18DB5"/>
    <w:multiLevelType w:val="singleLevel"/>
    <w:tmpl w:val="48A18DB5"/>
    <w:lvl w:ilvl="0" w:tentative="0">
      <w:start w:val="1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ZjBmNmEwZjJjZTAwYzRjMGQ3ZTEwNGM3ODIzY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773F4"/>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035279"/>
    <w:rsid w:val="096E4486"/>
    <w:rsid w:val="0C0E7776"/>
    <w:rsid w:val="0CE2480D"/>
    <w:rsid w:val="131D1F3C"/>
    <w:rsid w:val="17CF28C5"/>
    <w:rsid w:val="198A65A8"/>
    <w:rsid w:val="1B2F09CC"/>
    <w:rsid w:val="1E9A7B78"/>
    <w:rsid w:val="203F4877"/>
    <w:rsid w:val="20541EB4"/>
    <w:rsid w:val="20CB6D45"/>
    <w:rsid w:val="212146BD"/>
    <w:rsid w:val="2257668E"/>
    <w:rsid w:val="273F58C7"/>
    <w:rsid w:val="278C7D8F"/>
    <w:rsid w:val="40B1122D"/>
    <w:rsid w:val="4E9803A6"/>
    <w:rsid w:val="531954E3"/>
    <w:rsid w:val="544E29EA"/>
    <w:rsid w:val="5E82256A"/>
    <w:rsid w:val="652A30AC"/>
    <w:rsid w:val="655B6451"/>
    <w:rsid w:val="6A7A42E6"/>
    <w:rsid w:val="6D45216E"/>
    <w:rsid w:val="76ED2FFA"/>
    <w:rsid w:val="78B36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qFormat/>
    <w:uiPriority w:val="0"/>
    <w:pPr>
      <w:keepNext/>
      <w:keepLines/>
      <w:spacing w:before="260" w:after="260" w:line="412" w:lineRule="auto"/>
      <w:jc w:val="center"/>
      <w:outlineLvl w:val="1"/>
    </w:pPr>
    <w:rPr>
      <w:rFonts w:ascii="CG Times" w:hAnsi="CG Times"/>
      <w:b/>
      <w:sz w:val="30"/>
    </w:rPr>
  </w:style>
  <w:style w:type="paragraph" w:styleId="4">
    <w:name w:val="heading 3"/>
    <w:basedOn w:val="2"/>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2"/>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18904</Words>
  <Characters>19671</Characters>
  <Lines>168</Lines>
  <Paragraphs>47</Paragraphs>
  <TotalTime>1</TotalTime>
  <ScaleCrop>false</ScaleCrop>
  <LinksUpToDate>false</LinksUpToDate>
  <CharactersWithSpaces>20683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2024-09-10T08:48:09Z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1397A2A70AC942CE90BCD76A1BF4B515_13</vt:lpwstr>
  </property>
</Properties>
</file>